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FC" w:rsidRPr="007421FC" w:rsidRDefault="007421FC" w:rsidP="007421FC">
      <w:pPr>
        <w:pStyle w:val="af"/>
        <w:ind w:firstLine="284"/>
        <w:rPr>
          <w:rFonts w:ascii="Tahoma" w:eastAsia="Tahoma" w:hAnsi="Tahoma" w:cs="Tahoma"/>
          <w:b/>
          <w:sz w:val="22"/>
        </w:rPr>
      </w:pPr>
      <w:r w:rsidRPr="000D086A">
        <w:rPr>
          <w:rFonts w:ascii="Tahoma" w:eastAsia="Tahoma" w:hAnsi="Tahoma" w:cs="Tahoma"/>
          <w:b/>
          <w:sz w:val="22"/>
        </w:rPr>
        <w:t xml:space="preserve">ДОГОВОР № </w:t>
      </w:r>
      <w:r w:rsidRPr="00E570D7">
        <w:rPr>
          <w:rFonts w:ascii="Tahoma" w:eastAsia="Tahoma" w:hAnsi="Tahoma" w:cs="Tahoma"/>
          <w:b/>
          <w:sz w:val="22"/>
        </w:rPr>
        <w:t>12</w:t>
      </w:r>
      <w:r w:rsidRPr="000D086A">
        <w:rPr>
          <w:rFonts w:ascii="Tahoma" w:eastAsia="Tahoma" w:hAnsi="Tahoma" w:cs="Tahoma"/>
          <w:b/>
          <w:sz w:val="22"/>
        </w:rPr>
        <w:t>/</w:t>
      </w:r>
      <w:r w:rsidRPr="00E570D7">
        <w:rPr>
          <w:rFonts w:ascii="Tahoma" w:eastAsia="Tahoma" w:hAnsi="Tahoma" w:cs="Tahoma"/>
          <w:b/>
          <w:sz w:val="22"/>
        </w:rPr>
        <w:t>12</w:t>
      </w:r>
      <w:r w:rsidRPr="000D086A">
        <w:rPr>
          <w:rFonts w:ascii="Tahoma" w:eastAsia="Tahoma" w:hAnsi="Tahoma" w:cs="Tahoma"/>
          <w:b/>
          <w:sz w:val="22"/>
        </w:rPr>
        <w:t>/202</w:t>
      </w:r>
      <w:r w:rsidRPr="007421FC">
        <w:rPr>
          <w:rFonts w:ascii="Tahoma" w:eastAsia="Tahoma" w:hAnsi="Tahoma" w:cs="Tahoma"/>
          <w:b/>
          <w:sz w:val="22"/>
        </w:rPr>
        <w:t>3</w:t>
      </w:r>
    </w:p>
    <w:p w:rsidR="007421FC" w:rsidRPr="000D086A" w:rsidRDefault="007421FC" w:rsidP="007421FC">
      <w:pPr>
        <w:pStyle w:val="12"/>
        <w:rPr>
          <w:rFonts w:ascii="Tahoma" w:hAnsi="Tahoma" w:cs="Tahoma"/>
          <w:szCs w:val="24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1A1A1A"/>
          <w:szCs w:val="24"/>
          <w:shd w:val="clear" w:color="auto" w:fill="FFFFFF"/>
        </w:rPr>
      </w:pPr>
      <w:r w:rsidRPr="000D086A">
        <w:rPr>
          <w:rFonts w:ascii="Tahoma" w:hAnsi="Tahoma" w:cs="Tahoma"/>
          <w:color w:val="1A1A1A"/>
          <w:szCs w:val="24"/>
          <w:shd w:val="clear" w:color="auto" w:fill="FFFFFF"/>
        </w:rPr>
        <w:t>Договор о приеме товара на реализацию с оплатой по факту проданного</w:t>
      </w:r>
    </w:p>
    <w:p w:rsidR="007421FC" w:rsidRPr="000D086A" w:rsidRDefault="007421FC" w:rsidP="007421F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1A1A1A"/>
          <w:szCs w:val="24"/>
          <w:shd w:val="clear" w:color="auto" w:fill="FFFFFF"/>
        </w:rPr>
      </w:pPr>
    </w:p>
    <w:p w:rsidR="007421FC" w:rsidRPr="000D086A" w:rsidRDefault="007421FC" w:rsidP="007421FC">
      <w:pPr>
        <w:pStyle w:val="af"/>
        <w:ind w:firstLine="284"/>
        <w:rPr>
          <w:rFonts w:ascii="Tahoma" w:hAnsi="Tahoma" w:cs="Tahoma"/>
          <w:sz w:val="22"/>
        </w:rPr>
      </w:pPr>
    </w:p>
    <w:tbl>
      <w:tblPr>
        <w:tblW w:w="9750" w:type="dxa"/>
        <w:tblInd w:w="-115" w:type="dxa"/>
        <w:tblLayout w:type="fixed"/>
        <w:tblLook w:val="04A0"/>
      </w:tblPr>
      <w:tblGrid>
        <w:gridCol w:w="4262"/>
        <w:gridCol w:w="5488"/>
      </w:tblGrid>
      <w:tr w:rsidR="007421FC" w:rsidRPr="000D086A" w:rsidTr="004B0805">
        <w:tc>
          <w:tcPr>
            <w:tcW w:w="4261" w:type="dxa"/>
            <w:hideMark/>
          </w:tcPr>
          <w:p w:rsidR="007421FC" w:rsidRPr="000D086A" w:rsidRDefault="007421FC" w:rsidP="004B0805">
            <w:pPr>
              <w:pStyle w:val="af5"/>
              <w:spacing w:line="256" w:lineRule="auto"/>
              <w:ind w:firstLine="284"/>
              <w:rPr>
                <w:rFonts w:ascii="Tahoma" w:hAnsi="Tahoma" w:cs="Tahoma"/>
                <w:i w:val="0"/>
                <w:sz w:val="22"/>
              </w:rPr>
            </w:pPr>
            <w:r w:rsidRPr="000D086A">
              <w:rPr>
                <w:rFonts w:ascii="Tahoma" w:eastAsia="Tahoma" w:hAnsi="Tahoma" w:cs="Tahoma"/>
                <w:i w:val="0"/>
                <w:color w:val="auto"/>
                <w:sz w:val="22"/>
              </w:rPr>
              <w:t>г. Санкт-Петербург</w:t>
            </w:r>
          </w:p>
        </w:tc>
        <w:tc>
          <w:tcPr>
            <w:tcW w:w="5486" w:type="dxa"/>
            <w:hideMark/>
          </w:tcPr>
          <w:p w:rsidR="007421FC" w:rsidRPr="000D086A" w:rsidRDefault="007421FC" w:rsidP="004B0805">
            <w:pPr>
              <w:pStyle w:val="12"/>
              <w:spacing w:after="0" w:line="240" w:lineRule="auto"/>
              <w:ind w:firstLine="284"/>
              <w:jc w:val="right"/>
              <w:rPr>
                <w:rFonts w:ascii="Tahoma" w:hAnsi="Tahoma" w:cs="Tahoma"/>
                <w:szCs w:val="24"/>
              </w:rPr>
            </w:pPr>
            <w:r w:rsidRPr="000D086A">
              <w:rPr>
                <w:rFonts w:ascii="Tahoma" w:eastAsia="Tahoma" w:hAnsi="Tahoma" w:cs="Tahoma"/>
                <w:color w:val="auto"/>
                <w:szCs w:val="24"/>
              </w:rPr>
              <w:t>" 18" июля 2023 года</w:t>
            </w:r>
          </w:p>
        </w:tc>
      </w:tr>
      <w:tr w:rsidR="007421FC" w:rsidRPr="000D086A" w:rsidTr="004B0805">
        <w:tc>
          <w:tcPr>
            <w:tcW w:w="4261" w:type="dxa"/>
          </w:tcPr>
          <w:p w:rsidR="007421FC" w:rsidRPr="000D086A" w:rsidRDefault="007421FC" w:rsidP="004B0805">
            <w:pPr>
              <w:pStyle w:val="af5"/>
              <w:spacing w:line="256" w:lineRule="auto"/>
              <w:ind w:firstLine="284"/>
              <w:rPr>
                <w:rFonts w:ascii="Tahoma" w:eastAsia="Tahoma" w:hAnsi="Tahoma" w:cs="Tahoma"/>
                <w:b/>
                <w:i w:val="0"/>
                <w:color w:val="auto"/>
                <w:sz w:val="22"/>
              </w:rPr>
            </w:pPr>
          </w:p>
        </w:tc>
        <w:tc>
          <w:tcPr>
            <w:tcW w:w="5486" w:type="dxa"/>
          </w:tcPr>
          <w:p w:rsidR="007421FC" w:rsidRPr="000D086A" w:rsidRDefault="007421FC" w:rsidP="004B0805">
            <w:pPr>
              <w:pStyle w:val="12"/>
              <w:spacing w:after="0" w:line="240" w:lineRule="auto"/>
              <w:ind w:firstLine="284"/>
              <w:jc w:val="right"/>
              <w:rPr>
                <w:rFonts w:ascii="Tahoma" w:eastAsia="Tahoma" w:hAnsi="Tahoma" w:cs="Tahoma"/>
                <w:b/>
                <w:color w:val="auto"/>
                <w:szCs w:val="24"/>
              </w:rPr>
            </w:pPr>
          </w:p>
        </w:tc>
      </w:tr>
    </w:tbl>
    <w:p w:rsidR="007421FC" w:rsidRPr="000D086A" w:rsidRDefault="007421FC" w:rsidP="007421FC">
      <w:pPr>
        <w:rPr>
          <w:rFonts w:ascii="Tahoma" w:eastAsia="Times New Roman" w:hAnsi="Tahoma" w:cs="Tahoma"/>
          <w:color w:val="1A1A1A"/>
          <w:szCs w:val="24"/>
        </w:rPr>
      </w:pPr>
      <w:r w:rsidRPr="000D086A">
        <w:rPr>
          <w:rFonts w:ascii="Tahoma" w:hAnsi="Tahoma" w:cs="Tahoma"/>
          <w:szCs w:val="24"/>
        </w:rPr>
        <w:t xml:space="preserve">Общество с ограниченной ответственностью «Глобальная Автоматика» в дальнейшем "Покупатель", в лице Генерального директора Лебедева П.А., действующего на основании Устава, с одной стороны, и </w:t>
      </w:r>
      <w:r w:rsidRPr="000D086A">
        <w:rPr>
          <w:rFonts w:ascii="Tahoma" w:eastAsia="Times New Roman" w:hAnsi="Tahoma" w:cs="Tahoma"/>
          <w:color w:val="1A1A1A"/>
          <w:szCs w:val="24"/>
        </w:rPr>
        <w:t xml:space="preserve">Гражданин Российской Федерации </w:t>
      </w:r>
      <w:r w:rsidRPr="000D086A">
        <w:rPr>
          <w:rFonts w:ascii="Tahoma" w:eastAsia="Times New Roman" w:hAnsi="Tahoma" w:cs="Tahoma"/>
          <w:color w:val="FF0000"/>
          <w:szCs w:val="24"/>
        </w:rPr>
        <w:t>(Имя/Фамилия/отчество) (номер и серия паспорта)</w:t>
      </w:r>
      <w:r w:rsidRPr="000D086A">
        <w:rPr>
          <w:rFonts w:ascii="Tahoma" w:eastAsia="Times New Roman" w:hAnsi="Tahoma" w:cs="Tahoma"/>
          <w:color w:val="1A1A1A"/>
          <w:szCs w:val="24"/>
        </w:rPr>
        <w:t xml:space="preserve">, именуемый в дальнейшем </w:t>
      </w:r>
      <w:r w:rsidR="002F397F" w:rsidRPr="000D086A">
        <w:rPr>
          <w:rFonts w:ascii="Tahoma" w:hAnsi="Tahoma" w:cs="Tahoma"/>
          <w:szCs w:val="24"/>
        </w:rPr>
        <w:t>"</w:t>
      </w:r>
      <w:r w:rsidRPr="000D086A">
        <w:rPr>
          <w:rFonts w:ascii="Tahoma" w:eastAsia="Times New Roman" w:hAnsi="Tahoma" w:cs="Tahoma"/>
          <w:color w:val="1A1A1A"/>
          <w:szCs w:val="24"/>
        </w:rPr>
        <w:t>Поставщик</w:t>
      </w:r>
      <w:r w:rsidR="002F397F" w:rsidRPr="000D086A">
        <w:rPr>
          <w:rFonts w:ascii="Tahoma" w:hAnsi="Tahoma" w:cs="Tahoma"/>
          <w:szCs w:val="24"/>
        </w:rPr>
        <w:t>"</w:t>
      </w:r>
      <w:r w:rsidRPr="000D086A">
        <w:rPr>
          <w:rFonts w:ascii="Tahoma" w:eastAsia="Times New Roman" w:hAnsi="Tahoma" w:cs="Tahoma"/>
          <w:color w:val="1A1A1A"/>
          <w:szCs w:val="24"/>
        </w:rPr>
        <w:t>, с другой</w:t>
      </w:r>
      <w:r w:rsidR="002F397F">
        <w:rPr>
          <w:rFonts w:ascii="Tahoma" w:eastAsia="Times New Roman" w:hAnsi="Tahoma" w:cs="Tahoma"/>
          <w:color w:val="1A1A1A"/>
          <w:szCs w:val="24"/>
        </w:rPr>
        <w:t xml:space="preserve"> </w:t>
      </w:r>
      <w:r w:rsidRPr="000D086A">
        <w:rPr>
          <w:rFonts w:ascii="Tahoma" w:eastAsia="Times New Roman" w:hAnsi="Tahoma" w:cs="Tahoma"/>
          <w:color w:val="1A1A1A"/>
          <w:szCs w:val="24"/>
        </w:rPr>
        <w:t xml:space="preserve">стороны, </w:t>
      </w:r>
      <w:r w:rsidRPr="000D086A">
        <w:rPr>
          <w:rFonts w:ascii="Tahoma" w:hAnsi="Tahoma" w:cs="Tahoma"/>
          <w:szCs w:val="24"/>
        </w:rPr>
        <w:t xml:space="preserve">заключили настоящий </w:t>
      </w:r>
      <w:r w:rsidR="002F397F">
        <w:rPr>
          <w:rFonts w:ascii="Tahoma" w:hAnsi="Tahoma" w:cs="Tahoma"/>
          <w:szCs w:val="24"/>
        </w:rPr>
        <w:t>Д</w:t>
      </w:r>
      <w:r w:rsidRPr="000D086A">
        <w:rPr>
          <w:rFonts w:ascii="Tahoma" w:hAnsi="Tahoma" w:cs="Tahoma"/>
          <w:szCs w:val="24"/>
        </w:rPr>
        <w:t>оговор о нижеследующем:</w:t>
      </w:r>
    </w:p>
    <w:p w:rsidR="007421FC" w:rsidRPr="000D086A" w:rsidRDefault="007421FC" w:rsidP="007421F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1A1A1A"/>
          <w:szCs w:val="24"/>
          <w:shd w:val="clear" w:color="auto" w:fill="FFFFFF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1A1A1A"/>
          <w:szCs w:val="24"/>
          <w:shd w:val="clear" w:color="auto" w:fill="FFFFFF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1A1A1A"/>
          <w:szCs w:val="24"/>
          <w:shd w:val="clear" w:color="auto" w:fill="FFFFFF"/>
        </w:rPr>
      </w:pPr>
    </w:p>
    <w:p w:rsidR="007421FC" w:rsidRPr="000D086A" w:rsidRDefault="007421FC" w:rsidP="007421FC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Предмет договора</w:t>
      </w:r>
    </w:p>
    <w:p w:rsidR="007421FC" w:rsidRPr="000D086A" w:rsidRDefault="007421FC" w:rsidP="007421FC">
      <w:pPr>
        <w:pStyle w:val="12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ahoma" w:eastAsia="Tahoma" w:hAnsi="Tahoma" w:cs="Tahoma"/>
          <w:szCs w:val="24"/>
        </w:rPr>
      </w:pPr>
      <w:r w:rsidRPr="00DD5BAF">
        <w:rPr>
          <w:rFonts w:ascii="Tahoma" w:eastAsia="Times New Roman" w:hAnsi="Tahoma" w:cs="Tahoma"/>
          <w:color w:val="1A1A1A"/>
          <w:szCs w:val="24"/>
        </w:rPr>
        <w:t xml:space="preserve">Поставщик передает Покупателю </w:t>
      </w:r>
      <w:r w:rsidRPr="000D086A">
        <w:rPr>
          <w:rFonts w:ascii="Tahoma" w:eastAsia="Times New Roman" w:hAnsi="Tahoma" w:cs="Tahoma"/>
          <w:color w:val="1A1A1A"/>
          <w:szCs w:val="24"/>
        </w:rPr>
        <w:t xml:space="preserve">Электрооборудование </w:t>
      </w:r>
      <w:r w:rsidRPr="00DD5BAF">
        <w:rPr>
          <w:rFonts w:ascii="Tahoma" w:eastAsia="Times New Roman" w:hAnsi="Tahoma" w:cs="Tahoma"/>
          <w:color w:val="1A1A1A"/>
          <w:szCs w:val="24"/>
        </w:rPr>
        <w:t xml:space="preserve"> (далее – товар)</w:t>
      </w:r>
      <w:r w:rsidRPr="000D086A">
        <w:rPr>
          <w:rFonts w:ascii="Tahoma" w:eastAsia="Times New Roman" w:hAnsi="Tahoma" w:cs="Tahoma"/>
          <w:color w:val="1A1A1A"/>
          <w:szCs w:val="24"/>
        </w:rPr>
        <w:t xml:space="preserve"> указанный в приложении № 1</w:t>
      </w:r>
      <w:r w:rsidRPr="000D086A">
        <w:rPr>
          <w:rFonts w:ascii="Tahoma" w:eastAsia="Tahoma" w:hAnsi="Tahoma" w:cs="Tahoma"/>
          <w:szCs w:val="24"/>
        </w:rPr>
        <w:t xml:space="preserve">которое являются неотъемлемой </w:t>
      </w:r>
      <w:r w:rsidR="002F397F">
        <w:rPr>
          <w:rFonts w:ascii="Tahoma" w:eastAsia="Tahoma" w:hAnsi="Tahoma" w:cs="Tahoma"/>
          <w:szCs w:val="24"/>
        </w:rPr>
        <w:t>частью настоящего Договора</w:t>
      </w:r>
      <w:r w:rsidRPr="000D086A">
        <w:rPr>
          <w:rFonts w:ascii="Tahoma" w:eastAsia="Tahoma" w:hAnsi="Tahoma" w:cs="Tahoma"/>
          <w:szCs w:val="24"/>
        </w:rPr>
        <w:t>,</w:t>
      </w:r>
      <w:r w:rsidR="002F397F">
        <w:rPr>
          <w:rFonts w:ascii="Tahoma" w:eastAsia="Tahoma" w:hAnsi="Tahoma" w:cs="Tahoma"/>
          <w:szCs w:val="24"/>
        </w:rPr>
        <w:t xml:space="preserve"> </w:t>
      </w:r>
      <w:r w:rsidRPr="000D086A">
        <w:rPr>
          <w:rFonts w:ascii="Tahoma" w:eastAsia="Times New Roman" w:hAnsi="Tahoma" w:cs="Tahoma"/>
          <w:color w:val="1A1A1A"/>
          <w:szCs w:val="24"/>
        </w:rPr>
        <w:t>для розничной торгов</w:t>
      </w:r>
      <w:r w:rsidR="002F397F">
        <w:rPr>
          <w:rFonts w:ascii="Tahoma" w:eastAsia="Times New Roman" w:hAnsi="Tahoma" w:cs="Tahoma"/>
          <w:color w:val="1A1A1A"/>
          <w:szCs w:val="24"/>
        </w:rPr>
        <w:t xml:space="preserve">ли в интернет-магазине – </w:t>
      </w:r>
      <w:r w:rsidR="002F397F" w:rsidRPr="002F397F">
        <w:rPr>
          <w:rFonts w:ascii="Tahoma" w:eastAsia="Times New Roman" w:hAnsi="Tahoma" w:cs="Tahoma"/>
          <w:color w:val="1A1A1A"/>
          <w:szCs w:val="24"/>
        </w:rPr>
        <w:t>«</w:t>
      </w:r>
      <w:r w:rsidR="002F397F">
        <w:rPr>
          <w:rFonts w:ascii="Tahoma" w:eastAsia="Times New Roman" w:hAnsi="Tahoma" w:cs="Tahoma"/>
          <w:color w:val="1A1A1A"/>
          <w:szCs w:val="24"/>
        </w:rPr>
        <w:t>Глобал</w:t>
      </w:r>
      <w:r w:rsidR="002F397F" w:rsidRPr="002F397F">
        <w:rPr>
          <w:rFonts w:ascii="Tahoma" w:eastAsia="Times New Roman" w:hAnsi="Tahoma" w:cs="Tahoma"/>
          <w:color w:val="1A1A1A"/>
          <w:szCs w:val="24"/>
        </w:rPr>
        <w:t>-</w:t>
      </w:r>
      <w:r w:rsidRPr="000D086A">
        <w:rPr>
          <w:rFonts w:ascii="Tahoma" w:eastAsia="Times New Roman" w:hAnsi="Tahoma" w:cs="Tahoma"/>
          <w:color w:val="1A1A1A"/>
          <w:szCs w:val="24"/>
        </w:rPr>
        <w:t>Тех</w:t>
      </w:r>
      <w:r w:rsidR="002F397F" w:rsidRPr="002F397F">
        <w:rPr>
          <w:rFonts w:ascii="Tahoma" w:eastAsia="Times New Roman" w:hAnsi="Tahoma" w:cs="Tahoma"/>
          <w:color w:val="1A1A1A"/>
          <w:szCs w:val="24"/>
        </w:rPr>
        <w:t>»</w:t>
      </w:r>
      <w:r w:rsidRPr="000D086A">
        <w:rPr>
          <w:rFonts w:ascii="Tahoma" w:eastAsia="Times New Roman" w:hAnsi="Tahoma" w:cs="Tahoma"/>
          <w:color w:val="1A1A1A"/>
          <w:szCs w:val="24"/>
        </w:rPr>
        <w:t xml:space="preserve"> </w:t>
      </w:r>
      <w:r w:rsidRPr="00AC39F6">
        <w:rPr>
          <w:rFonts w:ascii="Tahoma" w:eastAsia="Times New Roman" w:hAnsi="Tahoma" w:cs="Tahoma"/>
          <w:color w:val="auto"/>
          <w:szCs w:val="24"/>
        </w:rPr>
        <w:t>https://global-teh.ru/</w:t>
      </w:r>
    </w:p>
    <w:p w:rsidR="007421FC" w:rsidRPr="000D086A" w:rsidRDefault="007421FC" w:rsidP="007421FC">
      <w:pPr>
        <w:pStyle w:val="af2"/>
        <w:numPr>
          <w:ilvl w:val="1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hAnsi="Tahoma" w:cs="Tahoma"/>
          <w:color w:val="1A1A1A"/>
          <w:szCs w:val="24"/>
          <w:shd w:val="clear" w:color="auto" w:fill="FFFFFF"/>
        </w:rPr>
        <w:t>Передаваемое имущество остается в собственности Поставщика.</w:t>
      </w: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Цена и порядок расчетов</w:t>
      </w:r>
    </w:p>
    <w:p w:rsidR="007421FC" w:rsidRPr="000D086A" w:rsidRDefault="007421FC" w:rsidP="007421FC">
      <w:pPr>
        <w:pStyle w:val="12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ahoma" w:eastAsia="Tahoma" w:hAnsi="Tahoma" w:cs="Tahoma"/>
          <w:color w:val="auto"/>
          <w:szCs w:val="24"/>
        </w:rPr>
      </w:pPr>
      <w:r w:rsidRPr="000D086A">
        <w:rPr>
          <w:rFonts w:ascii="Tahoma" w:eastAsia="Tahoma" w:hAnsi="Tahoma" w:cs="Tahoma"/>
          <w:color w:val="auto"/>
          <w:szCs w:val="24"/>
        </w:rPr>
        <w:t xml:space="preserve">Стоимость Товара прописана </w:t>
      </w:r>
      <w:r w:rsidRPr="000D086A">
        <w:rPr>
          <w:rFonts w:ascii="Tahoma" w:eastAsia="Times New Roman" w:hAnsi="Tahoma" w:cs="Tahoma"/>
          <w:color w:val="1A1A1A"/>
          <w:szCs w:val="24"/>
        </w:rPr>
        <w:t>в приложении № 1</w:t>
      </w:r>
      <w:r w:rsidRPr="000D086A">
        <w:rPr>
          <w:rFonts w:ascii="Tahoma" w:eastAsia="Tahoma" w:hAnsi="Tahoma" w:cs="Tahoma"/>
          <w:szCs w:val="24"/>
        </w:rPr>
        <w:t>которое являются неотъемлемой частью настоящего Договора</w:t>
      </w:r>
    </w:p>
    <w:p w:rsidR="007421FC" w:rsidRPr="000D086A" w:rsidRDefault="007421FC" w:rsidP="007421FC">
      <w:pPr>
        <w:pStyle w:val="12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ahoma" w:eastAsia="Tahoma" w:hAnsi="Tahoma" w:cs="Tahoma"/>
          <w:color w:val="auto"/>
          <w:szCs w:val="24"/>
        </w:rPr>
      </w:pPr>
      <w:r w:rsidRPr="000D086A">
        <w:rPr>
          <w:rFonts w:ascii="Tahoma" w:eastAsia="Tahoma" w:hAnsi="Tahoma" w:cs="Tahoma"/>
          <w:color w:val="auto"/>
          <w:szCs w:val="24"/>
        </w:rPr>
        <w:t>Товар указанный в Приложении № 1 может быть размещен в интернет-магазине –</w:t>
      </w:r>
      <w:r w:rsidR="002F397F">
        <w:rPr>
          <w:rFonts w:ascii="Tahoma" w:eastAsia="Tahoma" w:hAnsi="Tahoma" w:cs="Tahoma"/>
          <w:color w:val="auto"/>
          <w:szCs w:val="24"/>
        </w:rPr>
        <w:t xml:space="preserve"> «</w:t>
      </w:r>
      <w:r w:rsidRPr="000D086A">
        <w:rPr>
          <w:rFonts w:ascii="Tahoma" w:eastAsia="Tahoma" w:hAnsi="Tahoma" w:cs="Tahoma"/>
          <w:color w:val="auto"/>
          <w:szCs w:val="24"/>
        </w:rPr>
        <w:t>Глобал</w:t>
      </w:r>
      <w:r w:rsidR="002F397F">
        <w:rPr>
          <w:rFonts w:ascii="Tahoma" w:eastAsia="Tahoma" w:hAnsi="Tahoma" w:cs="Tahoma"/>
          <w:color w:val="auto"/>
          <w:szCs w:val="24"/>
        </w:rPr>
        <w:t>-</w:t>
      </w:r>
      <w:r w:rsidRPr="000D086A">
        <w:rPr>
          <w:rFonts w:ascii="Tahoma" w:eastAsia="Tahoma" w:hAnsi="Tahoma" w:cs="Tahoma"/>
          <w:color w:val="auto"/>
          <w:szCs w:val="24"/>
        </w:rPr>
        <w:t>Тех</w:t>
      </w:r>
      <w:r w:rsidR="002F397F">
        <w:rPr>
          <w:rFonts w:ascii="Tahoma" w:eastAsia="Tahoma" w:hAnsi="Tahoma" w:cs="Tahoma"/>
          <w:color w:val="auto"/>
          <w:szCs w:val="24"/>
        </w:rPr>
        <w:t>»</w:t>
      </w:r>
      <w:r w:rsidRPr="000D086A">
        <w:rPr>
          <w:rFonts w:ascii="Tahoma" w:eastAsia="Tahoma" w:hAnsi="Tahoma" w:cs="Tahoma"/>
          <w:color w:val="auto"/>
          <w:szCs w:val="24"/>
        </w:rPr>
        <w:t xml:space="preserve"> по согласию сторон на срок:</w:t>
      </w:r>
    </w:p>
    <w:p w:rsidR="007421FC" w:rsidRPr="000D086A" w:rsidRDefault="007421FC" w:rsidP="007421FC">
      <w:pPr>
        <w:pStyle w:val="12"/>
        <w:tabs>
          <w:tab w:val="left" w:pos="1134"/>
        </w:tabs>
        <w:spacing w:after="0" w:line="240" w:lineRule="auto"/>
        <w:ind w:left="720"/>
        <w:jc w:val="both"/>
        <w:rPr>
          <w:rFonts w:ascii="Tahoma" w:eastAsia="Tahoma" w:hAnsi="Tahoma" w:cs="Tahoma"/>
          <w:color w:val="auto"/>
          <w:szCs w:val="24"/>
        </w:rPr>
      </w:pPr>
      <w:r w:rsidRPr="000D086A">
        <w:rPr>
          <w:rFonts w:ascii="Tahoma" w:eastAsia="Tahoma" w:hAnsi="Tahoma" w:cs="Tahoma"/>
          <w:color w:val="auto"/>
          <w:szCs w:val="24"/>
        </w:rPr>
        <w:t>- 6 месяцев</w:t>
      </w:r>
    </w:p>
    <w:p w:rsidR="007421FC" w:rsidRPr="000D086A" w:rsidRDefault="007421FC" w:rsidP="007421FC">
      <w:pPr>
        <w:pStyle w:val="12"/>
        <w:tabs>
          <w:tab w:val="left" w:pos="1134"/>
        </w:tabs>
        <w:spacing w:after="0" w:line="240" w:lineRule="auto"/>
        <w:ind w:left="720"/>
        <w:jc w:val="both"/>
        <w:rPr>
          <w:rFonts w:ascii="Tahoma" w:eastAsia="Tahoma" w:hAnsi="Tahoma" w:cs="Tahoma"/>
          <w:color w:val="auto"/>
          <w:szCs w:val="24"/>
        </w:rPr>
      </w:pPr>
      <w:r w:rsidRPr="000D086A">
        <w:rPr>
          <w:rFonts w:ascii="Tahoma" w:eastAsia="Tahoma" w:hAnsi="Tahoma" w:cs="Tahoma"/>
          <w:color w:val="auto"/>
          <w:szCs w:val="24"/>
        </w:rPr>
        <w:t>- 9 месяцев</w:t>
      </w: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           - 12 месяцев</w:t>
      </w: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2F397F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2.3 Оплата за проданный товар производится по факту (результатам) продаж и   осуществляется через 10 календарных дней после получения Клиентом оборудования,</w:t>
      </w:r>
      <w:r>
        <w:rPr>
          <w:rFonts w:ascii="Tahoma" w:eastAsia="Times New Roman" w:hAnsi="Tahoma" w:cs="Tahoma"/>
          <w:color w:val="1A1A1A"/>
          <w:szCs w:val="24"/>
          <w:lang w:eastAsia="ru-RU"/>
        </w:rPr>
        <w:t xml:space="preserve"> на этот период (10 календарных дней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) Полученные средства за товар замораживаются</w:t>
      </w:r>
      <w:r>
        <w:rPr>
          <w:rFonts w:ascii="Tahoma" w:eastAsia="Times New Roman" w:hAnsi="Tahoma" w:cs="Tahoma"/>
          <w:color w:val="1A1A1A"/>
          <w:szCs w:val="24"/>
          <w:lang w:eastAsia="ru-RU"/>
        </w:rPr>
        <w:t xml:space="preserve"> на счету Глобальной Автоматики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. Данный вариант позволяет Клие</w:t>
      </w:r>
      <w:r>
        <w:rPr>
          <w:rFonts w:ascii="Tahoma" w:eastAsia="Times New Roman" w:hAnsi="Tahoma" w:cs="Tahoma"/>
          <w:color w:val="1A1A1A"/>
          <w:szCs w:val="24"/>
          <w:lang w:eastAsia="ru-RU"/>
        </w:rPr>
        <w:t>нту получить качественный товар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, а Поставщику получ</w:t>
      </w:r>
      <w:r>
        <w:rPr>
          <w:rFonts w:ascii="Tahoma" w:eastAsia="Times New Roman" w:hAnsi="Tahoma" w:cs="Tahoma"/>
          <w:color w:val="1A1A1A"/>
          <w:szCs w:val="24"/>
          <w:lang w:eastAsia="ru-RU"/>
        </w:rPr>
        <w:t>ить средства за проданный товар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. </w:t>
      </w:r>
      <w:r w:rsidRPr="00122557">
        <w:rPr>
          <w:rFonts w:ascii="Tahoma" w:eastAsia="Times New Roman" w:hAnsi="Tahoma" w:cs="Tahoma"/>
          <w:color w:val="1A1A1A"/>
          <w:szCs w:val="24"/>
          <w:lang w:eastAsia="ru-RU"/>
        </w:rPr>
        <w:t xml:space="preserve">О результатах продаж Поставщик узнает из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о</w:t>
      </w:r>
      <w:r w:rsidRPr="00122557">
        <w:rPr>
          <w:rFonts w:ascii="Tahoma" w:eastAsia="Times New Roman" w:hAnsi="Tahoma" w:cs="Tahoma"/>
          <w:color w:val="1A1A1A"/>
          <w:szCs w:val="24"/>
          <w:lang w:eastAsia="ru-RU"/>
        </w:rPr>
        <w:t>тчета, автоматически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через электронную почту или сервис </w:t>
      </w:r>
      <w:r w:rsidRPr="000D086A">
        <w:rPr>
          <w:rFonts w:ascii="Tahoma" w:eastAsia="Times New Roman" w:hAnsi="Tahoma" w:cs="Tahoma"/>
          <w:color w:val="1A1A1A"/>
          <w:szCs w:val="24"/>
          <w:lang w:val="en-US" w:eastAsia="ru-RU"/>
        </w:rPr>
        <w:t>Whats</w:t>
      </w:r>
      <w:r w:rsidR="002F397F">
        <w:rPr>
          <w:rFonts w:ascii="Tahoma" w:eastAsia="Times New Roman" w:hAnsi="Tahoma" w:cs="Tahoma"/>
          <w:color w:val="1A1A1A"/>
          <w:szCs w:val="24"/>
          <w:lang w:val="en-US" w:eastAsia="ru-RU"/>
        </w:rPr>
        <w:t>A</w:t>
      </w:r>
      <w:r w:rsidRPr="000D086A">
        <w:rPr>
          <w:rFonts w:ascii="Tahoma" w:eastAsia="Times New Roman" w:hAnsi="Tahoma" w:cs="Tahoma"/>
          <w:color w:val="1A1A1A"/>
          <w:szCs w:val="24"/>
          <w:lang w:val="en-US" w:eastAsia="ru-RU"/>
        </w:rPr>
        <w:t>pp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.</w:t>
      </w:r>
    </w:p>
    <w:p w:rsidR="007421FC" w:rsidRPr="000D086A" w:rsidRDefault="007421FC" w:rsidP="007421FC">
      <w:pPr>
        <w:pStyle w:val="af2"/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884E0B" w:rsidRDefault="007421FC" w:rsidP="007421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3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. 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Требования к товару</w:t>
      </w:r>
    </w:p>
    <w:p w:rsidR="007421FC" w:rsidRPr="00884E0B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3.1.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Ассортимент, количество, характеристика и цена товара</w:t>
      </w:r>
      <w:r w:rsidR="00B138E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0D086A">
        <w:rPr>
          <w:rFonts w:ascii="Tahoma" w:eastAsia="Tahoma" w:hAnsi="Tahoma" w:cs="Tahoma"/>
          <w:szCs w:val="24"/>
        </w:rPr>
        <w:t xml:space="preserve">прописана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в приложении № 1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 xml:space="preserve"> не могут быть изменены</w:t>
      </w:r>
      <w:r w:rsidR="00B138E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в одностороннем порядке.</w:t>
      </w:r>
    </w:p>
    <w:p w:rsidR="007421FC" w:rsidRPr="00884E0B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3.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2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Товар поставляется в таре (упаковке), обеспечивающей его сохранность при</w:t>
      </w:r>
      <w:r w:rsidR="00B138E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транспортировке.</w:t>
      </w:r>
    </w:p>
    <w:p w:rsidR="007421FC" w:rsidRPr="00884E0B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3.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3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 xml:space="preserve">Каждая единица товара имеет маркировку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или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 xml:space="preserve"> этикетк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у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.</w:t>
      </w:r>
    </w:p>
    <w:p w:rsidR="007421FC" w:rsidRPr="00884E0B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3.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4.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 xml:space="preserve"> Поставщик направляет Покупателю по электронной почте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 xml:space="preserve">иллюстрации товара и описание для размещения в каталогах и интернет-магазине. </w:t>
      </w:r>
    </w:p>
    <w:p w:rsidR="007421FC" w:rsidRPr="00122557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884E0B" w:rsidRDefault="007421FC" w:rsidP="007421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4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. 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Поставка товара</w:t>
      </w: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4.1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 xml:space="preserve"> Товар доставляется транспорт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ной компанией </w:t>
      </w:r>
      <w:r w:rsidRPr="000D086A">
        <w:rPr>
          <w:rFonts w:ascii="Tahoma" w:eastAsia="Times New Roman" w:hAnsi="Tahoma" w:cs="Tahoma"/>
          <w:color w:val="1A1A1A"/>
          <w:szCs w:val="24"/>
          <w:lang w:val="en-US" w:eastAsia="ru-RU"/>
        </w:rPr>
        <w:t>CDEK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 xml:space="preserve"> до склада или магазина Покупателя, если иное не</w:t>
      </w:r>
      <w:r w:rsidR="00B138E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предусмотрено договоренностями Сторон.</w:t>
      </w:r>
    </w:p>
    <w:p w:rsidR="007421FC" w:rsidRPr="00884E0B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4.2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 xml:space="preserve"> Транспортные расходы оплачиваются Покупателем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.</w:t>
      </w:r>
    </w:p>
    <w:p w:rsidR="007421FC" w:rsidRPr="00884E0B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4.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3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 xml:space="preserve"> Обязанность по передаче товара считается исполненной в момент фактического вручения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.</w:t>
      </w: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D829F9" w:rsidRDefault="007421FC" w:rsidP="007421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4F123B">
        <w:rPr>
          <w:rFonts w:ascii="Tahoma" w:eastAsia="Times New Roman" w:hAnsi="Tahoma" w:cs="Tahoma"/>
          <w:color w:val="1A1A1A"/>
          <w:szCs w:val="24"/>
          <w:lang w:eastAsia="ru-RU"/>
        </w:rPr>
        <w:t>5</w:t>
      </w:r>
      <w:r w:rsidR="002F397F" w:rsidRPr="002F397F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="00636292" w:rsidRPr="00636292">
        <w:rPr>
          <w:rFonts w:ascii="Tahoma" w:eastAsia="Times New Roman" w:hAnsi="Tahoma" w:cs="Tahoma"/>
          <w:color w:val="1A1A1A"/>
          <w:szCs w:val="24"/>
          <w:lang w:eastAsia="ru-RU"/>
        </w:rPr>
        <w:t>Права и обязанности сторон</w:t>
      </w:r>
    </w:p>
    <w:p w:rsidR="007421FC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D829F9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4F123B">
        <w:rPr>
          <w:rFonts w:ascii="Tahoma" w:eastAsia="Times New Roman" w:hAnsi="Tahoma" w:cs="Tahoma"/>
          <w:color w:val="1A1A1A"/>
          <w:szCs w:val="24"/>
          <w:lang w:eastAsia="ru-RU"/>
        </w:rPr>
        <w:t>5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.1.</w:t>
      </w:r>
      <w:r w:rsidR="002F397F" w:rsidRPr="002F397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Поставщик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 xml:space="preserve"> в течение 10 календарных дней после подписания</w:t>
      </w:r>
      <w:r w:rsidR="00F71207" w:rsidRPr="00636292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 xml:space="preserve">настоящего договора должен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отправить</w:t>
      </w:r>
      <w:r w:rsidR="00636292" w:rsidRPr="00636292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товар через транспортную </w:t>
      </w:r>
      <w:r w:rsidRPr="000D086A">
        <w:rPr>
          <w:rFonts w:ascii="Tahoma" w:eastAsia="Times New Roman" w:hAnsi="Tahoma" w:cs="Tahoma"/>
          <w:color w:val="1A1A1A"/>
          <w:szCs w:val="24"/>
          <w:lang w:val="en-US" w:eastAsia="ru-RU"/>
        </w:rPr>
        <w:t>CDEK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 Покупателю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>.</w:t>
      </w: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5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.2.</w:t>
      </w:r>
      <w:r w:rsidR="002F397F" w:rsidRPr="00636292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Имущество</w:t>
      </w:r>
      <w:r w:rsidR="002F397F" w:rsidRPr="00636292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передается н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 xml:space="preserve">а срок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указанный в Приложении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 xml:space="preserve"> №____ от ____.</w:t>
      </w:r>
    </w:p>
    <w:p w:rsidR="007421FC" w:rsidRPr="002F397F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Поставщик может забрать оборудование только после истечения сро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ка указанного в приложении № 1</w:t>
      </w:r>
      <w:r w:rsidR="002F397F" w:rsidRPr="002F397F">
        <w:rPr>
          <w:rFonts w:ascii="Tahoma" w:eastAsia="Times New Roman" w:hAnsi="Tahoma" w:cs="Tahoma"/>
          <w:color w:val="1A1A1A"/>
          <w:szCs w:val="24"/>
          <w:lang w:eastAsia="ru-RU"/>
        </w:rPr>
        <w:t>.</w:t>
      </w:r>
    </w:p>
    <w:p w:rsidR="007421FC" w:rsidRPr="00D829F9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5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 xml:space="preserve">.3.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Продавец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 xml:space="preserve"> обязан предоставить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имущество в исправном состоянии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>.</w:t>
      </w:r>
    </w:p>
    <w:p w:rsidR="007421FC" w:rsidRPr="00D829F9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5.4</w:t>
      </w:r>
      <w:r w:rsidR="002F397F" w:rsidRPr="002F397F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 Продавец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 xml:space="preserve"> обязан оговорить при заключении договора и указать в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Приложении № 1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 xml:space="preserve"> имеющиеся недостатки Передаваемого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товара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.</w:t>
      </w: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При обнаружении недостатков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 не указанных в Приложении № 1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Покупатель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отправляет через 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транспорт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ную компанию</w:t>
      </w:r>
      <w:r w:rsidR="002F397F" w:rsidRPr="002F397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0D086A">
        <w:rPr>
          <w:rFonts w:ascii="Tahoma" w:eastAsia="Times New Roman" w:hAnsi="Tahoma" w:cs="Tahoma"/>
          <w:color w:val="1A1A1A"/>
          <w:szCs w:val="24"/>
          <w:lang w:val="en-US" w:eastAsia="ru-RU"/>
        </w:rPr>
        <w:t>CDEK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 товар обратно Поставщику.</w:t>
      </w:r>
    </w:p>
    <w:p w:rsidR="007421FC" w:rsidRPr="00D829F9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Доставку возврата товара оплачивает Поставщик.</w:t>
      </w:r>
    </w:p>
    <w:p w:rsidR="007421FC" w:rsidRPr="00D829F9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5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5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="002F397F" w:rsidRPr="002F397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Покупатель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 xml:space="preserve"> не вправе предоставлять Передаваемое имущество в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аренду, в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безвозмездное пользование, передавать свои права и обязанности по настоящему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договору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третьим лицам.</w:t>
      </w: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5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6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 xml:space="preserve">. 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Покупатель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 xml:space="preserve"> обязан вернуть 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п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ередаваем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ый</w:t>
      </w:r>
      <w:r w:rsidR="002F397F" w:rsidRPr="002F397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товар</w:t>
      </w:r>
      <w:r w:rsidR="002F397F" w:rsidRPr="002F397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п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оставщику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>по истечении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D829F9">
        <w:rPr>
          <w:rFonts w:ascii="Tahoma" w:eastAsia="Times New Roman" w:hAnsi="Tahoma" w:cs="Tahoma"/>
          <w:color w:val="1A1A1A"/>
          <w:szCs w:val="24"/>
          <w:lang w:eastAsia="ru-RU"/>
        </w:rPr>
        <w:t xml:space="preserve">срока, указанного 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в Приложении № 1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>,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 если товар не продался</w:t>
      </w:r>
      <w:r w:rsidR="002F397F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</w:p>
    <w:p w:rsidR="007421FC" w:rsidRPr="00AC39F6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ru-RU"/>
        </w:rPr>
      </w:pPr>
      <w:r w:rsidRPr="00AC39F6">
        <w:rPr>
          <w:rFonts w:ascii="Tahoma" w:eastAsia="Times New Roman" w:hAnsi="Tahoma" w:cs="Tahoma"/>
          <w:szCs w:val="24"/>
          <w:lang w:eastAsia="ru-RU"/>
        </w:rPr>
        <w:t>5.7</w:t>
      </w:r>
      <w:r w:rsidR="002F397F" w:rsidRPr="002F397F">
        <w:rPr>
          <w:rFonts w:ascii="Tahoma" w:eastAsia="Times New Roman" w:hAnsi="Tahoma" w:cs="Tahoma"/>
          <w:szCs w:val="24"/>
          <w:lang w:eastAsia="ru-RU"/>
        </w:rPr>
        <w:t>.</w:t>
      </w:r>
      <w:r w:rsidRPr="00AC39F6">
        <w:rPr>
          <w:rFonts w:ascii="Tahoma" w:eastAsia="Times New Roman" w:hAnsi="Tahoma" w:cs="Tahoma"/>
          <w:szCs w:val="24"/>
          <w:lang w:eastAsia="ru-RU"/>
        </w:rPr>
        <w:t xml:space="preserve"> Покупатель не несет материальной ответственности за</w:t>
      </w:r>
      <w:r w:rsidR="002F397F">
        <w:rPr>
          <w:rFonts w:ascii="Tahoma" w:eastAsia="Times New Roman" w:hAnsi="Tahoma" w:cs="Tahoma"/>
          <w:szCs w:val="24"/>
          <w:lang w:eastAsia="ru-RU"/>
        </w:rPr>
        <w:t xml:space="preserve"> товар</w:t>
      </w:r>
      <w:r w:rsidR="004445F1">
        <w:rPr>
          <w:rFonts w:ascii="Tahoma" w:eastAsia="Times New Roman" w:hAnsi="Tahoma" w:cs="Tahoma"/>
          <w:szCs w:val="24"/>
          <w:lang w:eastAsia="ru-RU"/>
        </w:rPr>
        <w:t>,</w:t>
      </w:r>
      <w:r w:rsidR="002F397F">
        <w:rPr>
          <w:rFonts w:ascii="Tahoma" w:eastAsia="Times New Roman" w:hAnsi="Tahoma" w:cs="Tahoma"/>
          <w:szCs w:val="24"/>
          <w:lang w:eastAsia="ru-RU"/>
        </w:rPr>
        <w:t xml:space="preserve"> передаваемый Поставщико</w:t>
      </w:r>
      <w:r w:rsidR="004445F1">
        <w:rPr>
          <w:rFonts w:ascii="Tahoma" w:eastAsia="Times New Roman" w:hAnsi="Tahoma" w:cs="Tahoma"/>
          <w:szCs w:val="24"/>
          <w:lang w:eastAsia="ru-RU"/>
        </w:rPr>
        <w:t>м</w:t>
      </w:r>
      <w:r w:rsidRPr="00AC39F6">
        <w:rPr>
          <w:rFonts w:ascii="Tahoma" w:eastAsia="Times New Roman" w:hAnsi="Tahoma" w:cs="Tahoma"/>
          <w:szCs w:val="24"/>
          <w:lang w:eastAsia="ru-RU"/>
        </w:rPr>
        <w:t>.</w:t>
      </w:r>
    </w:p>
    <w:p w:rsidR="007421FC" w:rsidRPr="00AC39F6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>
        <w:rPr>
          <w:rFonts w:ascii="Tahoma" w:eastAsia="Times New Roman" w:hAnsi="Tahoma" w:cs="Tahoma"/>
          <w:color w:val="1A1A1A"/>
          <w:szCs w:val="24"/>
          <w:lang w:eastAsia="ru-RU"/>
        </w:rPr>
        <w:t>5</w:t>
      </w:r>
      <w:r w:rsidRPr="00AC39F6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Pr="00AC39F6">
        <w:rPr>
          <w:rFonts w:ascii="Tahoma" w:eastAsia="Times New Roman" w:hAnsi="Tahoma" w:cs="Tahoma"/>
          <w:szCs w:val="24"/>
          <w:lang w:eastAsia="ru-RU"/>
        </w:rPr>
        <w:t>8</w:t>
      </w:r>
      <w:r w:rsidR="002F397F" w:rsidRPr="002F397F">
        <w:rPr>
          <w:rFonts w:ascii="Tahoma" w:eastAsia="Times New Roman" w:hAnsi="Tahoma" w:cs="Tahoma"/>
          <w:szCs w:val="24"/>
          <w:lang w:eastAsia="ru-RU"/>
        </w:rPr>
        <w:t>.</w:t>
      </w:r>
      <w:r w:rsidRPr="00AC39F6">
        <w:rPr>
          <w:rFonts w:ascii="Tahoma" w:eastAsia="Times New Roman" w:hAnsi="Tahoma" w:cs="Tahoma"/>
          <w:szCs w:val="24"/>
          <w:lang w:eastAsia="ru-RU"/>
        </w:rPr>
        <w:t xml:space="preserve"> Покупатель своими силами ра</w:t>
      </w:r>
      <w:r w:rsidR="004445F1">
        <w:rPr>
          <w:rFonts w:ascii="Tahoma" w:eastAsia="Times New Roman" w:hAnsi="Tahoma" w:cs="Tahoma"/>
          <w:szCs w:val="24"/>
          <w:lang w:eastAsia="ru-RU"/>
        </w:rPr>
        <w:t>змещает оборудование в интернет-</w:t>
      </w:r>
      <w:r w:rsidRPr="00AC39F6">
        <w:rPr>
          <w:rFonts w:ascii="Tahoma" w:eastAsia="Times New Roman" w:hAnsi="Tahoma" w:cs="Tahoma"/>
          <w:szCs w:val="24"/>
          <w:lang w:eastAsia="ru-RU"/>
        </w:rPr>
        <w:t xml:space="preserve">магазине </w:t>
      </w:r>
      <w:r w:rsidR="002F397F" w:rsidRPr="002F397F">
        <w:rPr>
          <w:rFonts w:ascii="Tahoma" w:eastAsia="Times New Roman" w:hAnsi="Tahoma" w:cs="Tahoma"/>
          <w:szCs w:val="24"/>
          <w:lang w:eastAsia="ru-RU"/>
        </w:rPr>
        <w:t>«</w:t>
      </w:r>
      <w:r w:rsidR="002F397F">
        <w:rPr>
          <w:rFonts w:ascii="Tahoma" w:eastAsia="Times New Roman" w:hAnsi="Tahoma" w:cs="Tahoma"/>
          <w:szCs w:val="24"/>
        </w:rPr>
        <w:t>Глобал</w:t>
      </w:r>
      <w:r w:rsidR="002F397F" w:rsidRPr="002F397F">
        <w:rPr>
          <w:rFonts w:ascii="Tahoma" w:eastAsia="Times New Roman" w:hAnsi="Tahoma" w:cs="Tahoma"/>
          <w:szCs w:val="24"/>
        </w:rPr>
        <w:t>-</w:t>
      </w:r>
      <w:r w:rsidRPr="00AC39F6">
        <w:rPr>
          <w:rFonts w:ascii="Tahoma" w:eastAsia="Times New Roman" w:hAnsi="Tahoma" w:cs="Tahoma"/>
          <w:szCs w:val="24"/>
        </w:rPr>
        <w:t>Тех</w:t>
      </w:r>
      <w:r w:rsidR="002F397F" w:rsidRPr="002F397F">
        <w:rPr>
          <w:rFonts w:ascii="Tahoma" w:eastAsia="Times New Roman" w:hAnsi="Tahoma" w:cs="Tahoma"/>
          <w:szCs w:val="24"/>
        </w:rPr>
        <w:t>»</w:t>
      </w:r>
      <w:r w:rsidRPr="00AC39F6">
        <w:rPr>
          <w:rFonts w:ascii="Tahoma" w:eastAsia="Times New Roman" w:hAnsi="Tahoma" w:cs="Tahoma"/>
          <w:szCs w:val="24"/>
        </w:rPr>
        <w:t xml:space="preserve"> https://global-teh.ru/</w:t>
      </w:r>
      <w:r w:rsidRPr="00AC39F6">
        <w:rPr>
          <w:rFonts w:ascii="Tahoma" w:eastAsia="Times New Roman" w:hAnsi="Tahoma" w:cs="Tahoma"/>
          <w:szCs w:val="24"/>
          <w:lang w:eastAsia="ru-RU"/>
        </w:rPr>
        <w:t xml:space="preserve"> и продает его</w:t>
      </w:r>
      <w:r w:rsidR="002F397F" w:rsidRPr="002F397F">
        <w:rPr>
          <w:rFonts w:ascii="Tahoma" w:eastAsia="Times New Roman" w:hAnsi="Tahoma" w:cs="Tahoma"/>
          <w:szCs w:val="24"/>
          <w:lang w:eastAsia="ru-RU"/>
        </w:rPr>
        <w:t>.</w:t>
      </w:r>
      <w:r w:rsidRPr="00AC39F6">
        <w:rPr>
          <w:rFonts w:ascii="Tahoma" w:eastAsia="Times New Roman" w:hAnsi="Tahoma" w:cs="Tahoma"/>
          <w:szCs w:val="24"/>
          <w:lang w:eastAsia="ru-RU"/>
        </w:rPr>
        <w:t xml:space="preserve"> </w:t>
      </w:r>
    </w:p>
    <w:p w:rsidR="007421FC" w:rsidRPr="004F123B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>
        <w:rPr>
          <w:rFonts w:ascii="Tahoma" w:eastAsia="Times New Roman" w:hAnsi="Tahoma" w:cs="Tahoma"/>
          <w:color w:val="1A1A1A"/>
          <w:szCs w:val="24"/>
          <w:lang w:eastAsia="ru-RU"/>
        </w:rPr>
        <w:t>5</w:t>
      </w:r>
      <w:r w:rsidRPr="00AC39F6">
        <w:rPr>
          <w:rFonts w:ascii="Tahoma" w:eastAsia="Times New Roman" w:hAnsi="Tahoma" w:cs="Tahoma"/>
          <w:color w:val="1A1A1A"/>
          <w:szCs w:val="24"/>
          <w:lang w:eastAsia="ru-RU"/>
        </w:rPr>
        <w:t>.9</w:t>
      </w:r>
      <w:r w:rsidR="002F397F" w:rsidRPr="002F397F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Pr="00AC39F6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1A1A1A"/>
          <w:szCs w:val="24"/>
          <w:lang w:eastAsia="ru-RU"/>
        </w:rPr>
        <w:t>Оборудование указанное в приложении № 1 должно быть собственностью Поставщика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>.</w:t>
      </w: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3A0231" w:rsidRDefault="007421FC" w:rsidP="007421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6</w:t>
      </w:r>
      <w:r w:rsidR="002F397F" w:rsidRPr="004445F1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Pr="003A023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="00636292">
        <w:rPr>
          <w:rFonts w:ascii="Tahoma" w:eastAsia="Times New Roman" w:hAnsi="Tahoma" w:cs="Tahoma"/>
          <w:color w:val="1A1A1A"/>
          <w:szCs w:val="24"/>
          <w:lang w:eastAsia="ru-RU"/>
        </w:rPr>
        <w:t>Форс-Мажор</w:t>
      </w:r>
    </w:p>
    <w:p w:rsidR="007421FC" w:rsidRPr="003A0231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6</w:t>
      </w:r>
      <w:r w:rsidRPr="003A0231">
        <w:rPr>
          <w:rFonts w:ascii="Tahoma" w:eastAsia="Times New Roman" w:hAnsi="Tahoma" w:cs="Tahoma"/>
          <w:color w:val="1A1A1A"/>
          <w:szCs w:val="24"/>
          <w:lang w:eastAsia="ru-RU"/>
        </w:rPr>
        <w:t>.1. Стороны освобождаются от ответственности за частичное или полное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3A0231">
        <w:rPr>
          <w:rFonts w:ascii="Tahoma" w:eastAsia="Times New Roman" w:hAnsi="Tahoma" w:cs="Tahoma"/>
          <w:color w:val="1A1A1A"/>
          <w:szCs w:val="24"/>
          <w:lang w:eastAsia="ru-RU"/>
        </w:rPr>
        <w:t>неисполнение обязательств по настоящему договору, если это неисполнение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3A0231">
        <w:rPr>
          <w:rFonts w:ascii="Tahoma" w:eastAsia="Times New Roman" w:hAnsi="Tahoma" w:cs="Tahoma"/>
          <w:color w:val="1A1A1A"/>
          <w:szCs w:val="24"/>
          <w:lang w:eastAsia="ru-RU"/>
        </w:rPr>
        <w:t>явилось следствием обстоятельств непреодолимой силы, возникших после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3A0231">
        <w:rPr>
          <w:rFonts w:ascii="Tahoma" w:eastAsia="Times New Roman" w:hAnsi="Tahoma" w:cs="Tahoma"/>
          <w:color w:val="1A1A1A"/>
          <w:szCs w:val="24"/>
          <w:lang w:eastAsia="ru-RU"/>
        </w:rPr>
        <w:t>заключения настоящего договора в результате обстоятель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ств </w:t>
      </w:r>
      <w:r w:rsidRPr="003A0231">
        <w:rPr>
          <w:rFonts w:ascii="Tahoma" w:eastAsia="Times New Roman" w:hAnsi="Tahoma" w:cs="Tahoma"/>
          <w:color w:val="1A1A1A"/>
          <w:szCs w:val="24"/>
          <w:lang w:eastAsia="ru-RU"/>
        </w:rPr>
        <w:t>чрезвычайного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3A0231">
        <w:rPr>
          <w:rFonts w:ascii="Tahoma" w:eastAsia="Times New Roman" w:hAnsi="Tahoma" w:cs="Tahoma"/>
          <w:color w:val="1A1A1A"/>
          <w:szCs w:val="24"/>
          <w:lang w:eastAsia="ru-RU"/>
        </w:rPr>
        <w:t>характера, которые стороны не могли предвидеть или предотвратить.</w:t>
      </w: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884E0B" w:rsidRDefault="007421FC" w:rsidP="007421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7</w:t>
      </w:r>
      <w:r w:rsidR="002F397F" w:rsidRPr="002F397F">
        <w:rPr>
          <w:rFonts w:ascii="Tahoma" w:eastAsia="Times New Roman" w:hAnsi="Tahoma" w:cs="Tahoma"/>
          <w:color w:val="1A1A1A"/>
          <w:szCs w:val="24"/>
          <w:lang w:eastAsia="ru-RU"/>
        </w:rPr>
        <w:t xml:space="preserve">. 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Порядок разрешения споров, изменения и расторжения</w:t>
      </w:r>
    </w:p>
    <w:p w:rsidR="007421FC" w:rsidRPr="00884E0B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Все споры и разногласия, которые могут возникнуть между Сторонами из настоящего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Договора или в связи с ним, будут решаться Сторонами путем ведения переговоров.</w:t>
      </w:r>
    </w:p>
    <w:p w:rsidR="007421FC" w:rsidRPr="00884E0B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Любые изменения и дополнения к настоящему Договору имеют силу в том случае, если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 xml:space="preserve"> 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 xml:space="preserve">они </w:t>
      </w:r>
      <w:r w:rsidR="004445F1">
        <w:rPr>
          <w:rFonts w:ascii="Tahoma" w:eastAsia="Times New Roman" w:hAnsi="Tahoma" w:cs="Tahoma"/>
          <w:color w:val="1A1A1A"/>
          <w:szCs w:val="24"/>
          <w:lang w:eastAsia="ru-RU"/>
        </w:rPr>
        <w:t>с</w:t>
      </w:r>
      <w:r w:rsidRPr="00884E0B">
        <w:rPr>
          <w:rFonts w:ascii="Tahoma" w:eastAsia="Times New Roman" w:hAnsi="Tahoma" w:cs="Tahoma"/>
          <w:color w:val="1A1A1A"/>
          <w:szCs w:val="24"/>
          <w:lang w:eastAsia="ru-RU"/>
        </w:rPr>
        <w:t>оставлены в письменной форме и подписаны Сторонами.</w:t>
      </w:r>
    </w:p>
    <w:p w:rsidR="007421FC" w:rsidRPr="000D086A" w:rsidRDefault="007421FC" w:rsidP="007421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DD5BAF">
        <w:rPr>
          <w:rFonts w:ascii="Tahoma" w:eastAsia="Times New Roman" w:hAnsi="Tahoma" w:cs="Tahoma"/>
          <w:color w:val="1A1A1A"/>
          <w:szCs w:val="24"/>
          <w:lang w:eastAsia="ru-RU"/>
        </w:rPr>
        <w:t>Приложение N 1</w:t>
      </w:r>
    </w:p>
    <w:p w:rsidR="007421FC" w:rsidRPr="000D086A" w:rsidRDefault="007421FC" w:rsidP="007421F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 xml:space="preserve">От </w:t>
      </w:r>
      <w:r w:rsidRPr="00E570D7">
        <w:rPr>
          <w:rFonts w:ascii="Tahoma" w:eastAsia="Times New Roman" w:hAnsi="Tahoma" w:cs="Tahoma"/>
          <w:color w:val="1A1A1A"/>
          <w:szCs w:val="24"/>
          <w:lang w:eastAsia="ru-RU"/>
        </w:rPr>
        <w:t>12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.</w:t>
      </w:r>
      <w:r w:rsidRPr="00E570D7">
        <w:rPr>
          <w:rFonts w:ascii="Tahoma" w:eastAsia="Times New Roman" w:hAnsi="Tahoma" w:cs="Tahoma"/>
          <w:color w:val="1A1A1A"/>
          <w:szCs w:val="24"/>
          <w:lang w:eastAsia="ru-RU"/>
        </w:rPr>
        <w:t>12</w:t>
      </w:r>
      <w:r w:rsidRPr="000D086A">
        <w:rPr>
          <w:rFonts w:ascii="Tahoma" w:eastAsia="Times New Roman" w:hAnsi="Tahoma" w:cs="Tahoma"/>
          <w:color w:val="1A1A1A"/>
          <w:szCs w:val="24"/>
          <w:lang w:eastAsia="ru-RU"/>
        </w:rPr>
        <w:t>.2023</w:t>
      </w:r>
    </w:p>
    <w:p w:rsidR="007421FC" w:rsidRPr="000D086A" w:rsidRDefault="007421FC" w:rsidP="007421F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DD5BAF" w:rsidRDefault="007421FC" w:rsidP="007421F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DD5BAF" w:rsidRDefault="007421FC" w:rsidP="007421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A1A1A"/>
          <w:szCs w:val="24"/>
          <w:lang w:eastAsia="ru-RU"/>
        </w:rPr>
      </w:pPr>
      <w:r w:rsidRPr="00DD5BAF">
        <w:rPr>
          <w:rFonts w:ascii="Tahoma" w:eastAsia="Times New Roman" w:hAnsi="Tahoma" w:cs="Tahoma"/>
          <w:color w:val="1A1A1A"/>
          <w:szCs w:val="24"/>
          <w:lang w:eastAsia="ru-RU"/>
        </w:rPr>
        <w:lastRenderedPageBreak/>
        <w:t>Приложение N 1к Договору о передаче оборудования</w:t>
      </w:r>
    </w:p>
    <w:p w:rsidR="007421FC" w:rsidRPr="007421FC" w:rsidRDefault="007421FC" w:rsidP="007421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A1A1A"/>
          <w:szCs w:val="24"/>
          <w:lang w:eastAsia="ru-RU"/>
        </w:rPr>
      </w:pPr>
      <w:r>
        <w:rPr>
          <w:rFonts w:ascii="Tahoma" w:eastAsia="Times New Roman" w:hAnsi="Tahoma" w:cs="Tahoma"/>
          <w:color w:val="1A1A1A"/>
          <w:szCs w:val="24"/>
          <w:lang w:eastAsia="ru-RU"/>
        </w:rPr>
        <w:t>для реализации в интернет магазине</w:t>
      </w:r>
      <w:bookmarkStart w:id="0" w:name="_GoBack"/>
      <w:bookmarkEnd w:id="0"/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tbl>
      <w:tblPr>
        <w:tblStyle w:val="a9"/>
        <w:tblW w:w="10545" w:type="dxa"/>
        <w:tblInd w:w="-176" w:type="dxa"/>
        <w:tblLook w:val="04A0"/>
      </w:tblPr>
      <w:tblGrid>
        <w:gridCol w:w="539"/>
        <w:gridCol w:w="3198"/>
        <w:gridCol w:w="709"/>
        <w:gridCol w:w="1255"/>
        <w:gridCol w:w="1464"/>
        <w:gridCol w:w="3380"/>
      </w:tblGrid>
      <w:tr w:rsidR="007421FC" w:rsidRPr="000D086A" w:rsidTr="007421FC">
        <w:tc>
          <w:tcPr>
            <w:tcW w:w="53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  <w:r w:rsidRPr="000D086A"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  <w:t>№</w:t>
            </w:r>
          </w:p>
        </w:tc>
        <w:tc>
          <w:tcPr>
            <w:tcW w:w="3198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  <w:r w:rsidRPr="000D086A"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70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  <w:r w:rsidRPr="000D086A"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  <w:t>Кол-во</w:t>
            </w:r>
          </w:p>
        </w:tc>
        <w:tc>
          <w:tcPr>
            <w:tcW w:w="1255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  <w:r w:rsidRPr="000D086A"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  <w:t xml:space="preserve">Степень износа </w:t>
            </w:r>
          </w:p>
        </w:tc>
        <w:tc>
          <w:tcPr>
            <w:tcW w:w="1464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  <w:r w:rsidRPr="000D086A"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  <w:t>Срок размещения</w:t>
            </w:r>
          </w:p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  <w:r w:rsidRPr="000D086A"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  <w:t xml:space="preserve">(месяцы) </w:t>
            </w:r>
          </w:p>
        </w:tc>
        <w:tc>
          <w:tcPr>
            <w:tcW w:w="3380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  <w:r w:rsidRPr="000D086A"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  <w:t>Стоимость имущества ,согласованная сторонами в рублях , без НДС</w:t>
            </w:r>
          </w:p>
        </w:tc>
      </w:tr>
      <w:tr w:rsidR="007421FC" w:rsidRPr="000D086A" w:rsidTr="007421FC">
        <w:tc>
          <w:tcPr>
            <w:tcW w:w="53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  <w:r w:rsidRPr="000D086A"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  <w:t>1</w:t>
            </w:r>
          </w:p>
        </w:tc>
        <w:tc>
          <w:tcPr>
            <w:tcW w:w="3198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</w:tr>
      <w:tr w:rsidR="007421FC" w:rsidRPr="000D086A" w:rsidTr="007421FC">
        <w:tc>
          <w:tcPr>
            <w:tcW w:w="53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  <w:r w:rsidRPr="000D086A"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  <w:t>2</w:t>
            </w:r>
          </w:p>
        </w:tc>
        <w:tc>
          <w:tcPr>
            <w:tcW w:w="3198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</w:tr>
      <w:tr w:rsidR="007421FC" w:rsidRPr="000D086A" w:rsidTr="007421FC">
        <w:tc>
          <w:tcPr>
            <w:tcW w:w="53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  <w:r w:rsidRPr="000D086A"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  <w:t>3</w:t>
            </w:r>
          </w:p>
        </w:tc>
        <w:tc>
          <w:tcPr>
            <w:tcW w:w="3198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</w:tr>
      <w:tr w:rsidR="007421FC" w:rsidRPr="000D086A" w:rsidTr="007421FC">
        <w:tc>
          <w:tcPr>
            <w:tcW w:w="53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  <w:r w:rsidRPr="000D086A"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  <w:t>4</w:t>
            </w:r>
          </w:p>
        </w:tc>
        <w:tc>
          <w:tcPr>
            <w:tcW w:w="3198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</w:tr>
      <w:tr w:rsidR="007421FC" w:rsidRPr="000D086A" w:rsidTr="007421FC">
        <w:tc>
          <w:tcPr>
            <w:tcW w:w="53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  <w:r w:rsidRPr="000D086A"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  <w:t>5</w:t>
            </w:r>
          </w:p>
        </w:tc>
        <w:tc>
          <w:tcPr>
            <w:tcW w:w="3198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</w:tr>
      <w:tr w:rsidR="007421FC" w:rsidRPr="000D086A" w:rsidTr="007421FC">
        <w:tc>
          <w:tcPr>
            <w:tcW w:w="53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  <w:r w:rsidRPr="000D086A"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  <w:t>6</w:t>
            </w:r>
          </w:p>
        </w:tc>
        <w:tc>
          <w:tcPr>
            <w:tcW w:w="3198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7421FC" w:rsidRPr="000D086A" w:rsidRDefault="007421FC" w:rsidP="004B0805">
            <w:pPr>
              <w:rPr>
                <w:rFonts w:ascii="Tahoma" w:eastAsia="Times New Roman" w:hAnsi="Tahoma" w:cs="Tahoma"/>
                <w:color w:val="1A1A1A"/>
                <w:szCs w:val="24"/>
                <w:lang w:eastAsia="ru-RU"/>
              </w:rPr>
            </w:pPr>
          </w:p>
        </w:tc>
      </w:tr>
    </w:tbl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Cs w:val="24"/>
          <w:lang w:eastAsia="ru-RU"/>
        </w:rPr>
      </w:pPr>
    </w:p>
    <w:p w:rsidR="007421FC" w:rsidRPr="000D086A" w:rsidRDefault="007421FC" w:rsidP="007421FC">
      <w:pPr>
        <w:rPr>
          <w:rFonts w:ascii="Tahoma" w:hAnsi="Tahoma" w:cs="Tahoma"/>
          <w:szCs w:val="24"/>
        </w:rPr>
      </w:pPr>
    </w:p>
    <w:p w:rsidR="007421FC" w:rsidRPr="000D086A" w:rsidRDefault="007421FC" w:rsidP="007421FC">
      <w:pPr>
        <w:rPr>
          <w:rFonts w:ascii="Tahoma" w:hAnsi="Tahoma" w:cs="Tahoma"/>
          <w:szCs w:val="24"/>
        </w:rPr>
      </w:pPr>
    </w:p>
    <w:p w:rsidR="007421FC" w:rsidRPr="000D086A" w:rsidRDefault="007421FC" w:rsidP="007421FC">
      <w:pPr>
        <w:pStyle w:val="12"/>
        <w:spacing w:after="0" w:line="240" w:lineRule="auto"/>
        <w:ind w:firstLine="284"/>
        <w:jc w:val="both"/>
        <w:rPr>
          <w:rFonts w:ascii="Tahoma" w:hAnsi="Tahoma" w:cs="Tahoma"/>
          <w:color w:val="auto"/>
          <w:szCs w:val="24"/>
        </w:rPr>
      </w:pPr>
      <w:r w:rsidRPr="000D086A">
        <w:rPr>
          <w:rFonts w:ascii="Tahoma" w:eastAsia="Times New Roman" w:hAnsi="Tahoma" w:cs="Tahoma"/>
          <w:b/>
          <w:szCs w:val="24"/>
        </w:rPr>
        <w:t xml:space="preserve">РЕКВИЗИТЫ И </w:t>
      </w:r>
      <w:r w:rsidRPr="000D086A">
        <w:rPr>
          <w:rFonts w:ascii="Tahoma" w:eastAsia="Times New Roman" w:hAnsi="Tahoma" w:cs="Tahoma"/>
          <w:b/>
          <w:color w:val="auto"/>
          <w:szCs w:val="24"/>
        </w:rPr>
        <w:t>ПОДПИСИ СТОРОН:</w:t>
      </w:r>
    </w:p>
    <w:p w:rsidR="007421FC" w:rsidRPr="000D086A" w:rsidRDefault="007421FC" w:rsidP="007421FC">
      <w:pPr>
        <w:pStyle w:val="12"/>
        <w:spacing w:after="0" w:line="240" w:lineRule="auto"/>
        <w:ind w:firstLine="284"/>
        <w:jc w:val="center"/>
        <w:rPr>
          <w:rFonts w:ascii="Tahoma" w:hAnsi="Tahoma" w:cs="Tahoma"/>
          <w:color w:val="auto"/>
          <w:szCs w:val="24"/>
        </w:rPr>
      </w:pPr>
    </w:p>
    <w:tbl>
      <w:tblPr>
        <w:tblW w:w="9870" w:type="dxa"/>
        <w:tblInd w:w="-115" w:type="dxa"/>
        <w:tblLook w:val="04A0"/>
      </w:tblPr>
      <w:tblGrid>
        <w:gridCol w:w="4935"/>
        <w:gridCol w:w="4935"/>
      </w:tblGrid>
      <w:tr w:rsidR="007421FC" w:rsidRPr="000D086A" w:rsidTr="004B0805"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rPr>
                <w:rFonts w:ascii="Tahoma" w:hAnsi="Tahoma" w:cs="Tahoma"/>
                <w:b/>
                <w:bCs/>
                <w:szCs w:val="24"/>
              </w:rPr>
            </w:pPr>
            <w:r w:rsidRPr="000D086A">
              <w:rPr>
                <w:rFonts w:ascii="Tahoma" w:hAnsi="Tahoma" w:cs="Tahoma"/>
                <w:b/>
                <w:bCs/>
                <w:szCs w:val="24"/>
              </w:rPr>
              <w:t>Покупатель:</w:t>
            </w:r>
          </w:p>
        </w:tc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rPr>
                <w:rFonts w:ascii="Tahoma" w:hAnsi="Tahoma" w:cs="Tahoma"/>
                <w:b/>
                <w:bCs/>
                <w:szCs w:val="24"/>
              </w:rPr>
            </w:pPr>
            <w:r w:rsidRPr="000D086A">
              <w:rPr>
                <w:rFonts w:ascii="Tahoma" w:hAnsi="Tahoma" w:cs="Tahoma"/>
                <w:b/>
                <w:bCs/>
                <w:szCs w:val="24"/>
              </w:rPr>
              <w:t>Поставщик:</w:t>
            </w:r>
          </w:p>
        </w:tc>
      </w:tr>
      <w:tr w:rsidR="007421FC" w:rsidRPr="000D086A" w:rsidTr="004B0805"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0D086A">
              <w:rPr>
                <w:rFonts w:ascii="Tahoma" w:hAnsi="Tahoma" w:cs="Tahoma"/>
                <w:b/>
                <w:szCs w:val="24"/>
              </w:rPr>
              <w:t>ООО «Глобальная Автоматика»</w:t>
            </w:r>
          </w:p>
        </w:tc>
        <w:tc>
          <w:tcPr>
            <w:tcW w:w="4935" w:type="dxa"/>
          </w:tcPr>
          <w:p w:rsidR="007421FC" w:rsidRPr="000D086A" w:rsidRDefault="007421FC" w:rsidP="004B0805">
            <w:pPr>
              <w:pStyle w:val="af1"/>
              <w:rPr>
                <w:rFonts w:ascii="Tahoma" w:hAnsi="Tahoma" w:cs="Tahoma"/>
                <w:b/>
                <w:color w:val="FF0000"/>
                <w:szCs w:val="24"/>
              </w:rPr>
            </w:pPr>
            <w:r w:rsidRPr="000D086A">
              <w:rPr>
                <w:rFonts w:ascii="Tahoma" w:hAnsi="Tahoma" w:cs="Tahoma"/>
                <w:b/>
                <w:szCs w:val="24"/>
              </w:rPr>
              <w:t>Имя</w:t>
            </w:r>
          </w:p>
        </w:tc>
      </w:tr>
      <w:tr w:rsidR="007421FC" w:rsidRPr="000D086A" w:rsidTr="004B0805"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0D086A">
              <w:rPr>
                <w:rFonts w:ascii="Tahoma" w:hAnsi="Tahoma" w:cs="Tahoma"/>
                <w:szCs w:val="24"/>
              </w:rPr>
              <w:t>ИНН 7805312460  КПП 781101001</w:t>
            </w:r>
          </w:p>
        </w:tc>
        <w:tc>
          <w:tcPr>
            <w:tcW w:w="4935" w:type="dxa"/>
          </w:tcPr>
          <w:p w:rsidR="007421FC" w:rsidRPr="000D086A" w:rsidRDefault="007421FC" w:rsidP="004B0805">
            <w:pPr>
              <w:pStyle w:val="af9"/>
              <w:rPr>
                <w:rFonts w:ascii="Tahoma" w:hAnsi="Tahoma" w:cs="Tahoma"/>
                <w:color w:val="FF0000"/>
                <w:sz w:val="22"/>
                <w:szCs w:val="24"/>
              </w:rPr>
            </w:pPr>
            <w:r w:rsidRPr="000D086A">
              <w:rPr>
                <w:rFonts w:ascii="Tahoma" w:hAnsi="Tahoma" w:cs="Tahoma"/>
                <w:color w:val="FF0000"/>
                <w:sz w:val="22"/>
                <w:szCs w:val="24"/>
              </w:rPr>
              <w:t>Фамилия</w:t>
            </w:r>
          </w:p>
        </w:tc>
      </w:tr>
      <w:tr w:rsidR="007421FC" w:rsidRPr="000D086A" w:rsidTr="004B0805">
        <w:trPr>
          <w:trHeight w:val="450"/>
        </w:trPr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0D086A">
              <w:rPr>
                <w:rFonts w:ascii="Tahoma" w:hAnsi="Tahoma" w:cs="Tahoma"/>
                <w:szCs w:val="24"/>
              </w:rPr>
              <w:t>ОГРН 1157847137315</w:t>
            </w:r>
          </w:p>
        </w:tc>
        <w:tc>
          <w:tcPr>
            <w:tcW w:w="4935" w:type="dxa"/>
          </w:tcPr>
          <w:p w:rsidR="007421FC" w:rsidRPr="000D086A" w:rsidRDefault="007421FC" w:rsidP="004B0805">
            <w:pPr>
              <w:pStyle w:val="af1"/>
              <w:rPr>
                <w:rFonts w:ascii="Tahoma" w:hAnsi="Tahoma" w:cs="Tahoma"/>
                <w:color w:val="FF0000"/>
                <w:szCs w:val="24"/>
              </w:rPr>
            </w:pPr>
            <w:r w:rsidRPr="000D086A">
              <w:rPr>
                <w:rFonts w:ascii="Tahoma" w:hAnsi="Tahoma" w:cs="Tahoma"/>
                <w:color w:val="FF0000"/>
                <w:szCs w:val="24"/>
              </w:rPr>
              <w:t>Отчество</w:t>
            </w:r>
          </w:p>
        </w:tc>
      </w:tr>
      <w:tr w:rsidR="007421FC" w:rsidRPr="000D086A" w:rsidTr="004B0805"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0D086A">
              <w:rPr>
                <w:rFonts w:ascii="Tahoma" w:hAnsi="Tahoma" w:cs="Tahoma"/>
                <w:szCs w:val="24"/>
              </w:rPr>
              <w:t>р/с 40702810404200000317</w:t>
            </w:r>
          </w:p>
        </w:tc>
        <w:tc>
          <w:tcPr>
            <w:tcW w:w="4935" w:type="dxa"/>
          </w:tcPr>
          <w:p w:rsidR="007421FC" w:rsidRPr="000D086A" w:rsidRDefault="007421FC" w:rsidP="004B0805">
            <w:pPr>
              <w:pStyle w:val="af1"/>
              <w:rPr>
                <w:rFonts w:ascii="Tahoma" w:hAnsi="Tahoma" w:cs="Tahoma"/>
                <w:color w:val="FF0000"/>
                <w:szCs w:val="24"/>
              </w:rPr>
            </w:pPr>
            <w:r w:rsidRPr="000D086A">
              <w:rPr>
                <w:rFonts w:ascii="Tahoma" w:hAnsi="Tahoma" w:cs="Tahoma"/>
                <w:color w:val="FF0000"/>
                <w:szCs w:val="24"/>
              </w:rPr>
              <w:t>Номер паспорта</w:t>
            </w:r>
          </w:p>
        </w:tc>
      </w:tr>
      <w:tr w:rsidR="007421FC" w:rsidRPr="000D086A" w:rsidTr="004B0805"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0D086A">
              <w:rPr>
                <w:rFonts w:ascii="Tahoma" w:hAnsi="Tahoma" w:cs="Tahoma"/>
                <w:szCs w:val="24"/>
              </w:rPr>
              <w:t>к/с 30101810740300000809</w:t>
            </w:r>
          </w:p>
        </w:tc>
        <w:tc>
          <w:tcPr>
            <w:tcW w:w="4935" w:type="dxa"/>
          </w:tcPr>
          <w:p w:rsidR="007421FC" w:rsidRPr="000D086A" w:rsidRDefault="007421FC" w:rsidP="004B0805">
            <w:pPr>
              <w:pStyle w:val="af1"/>
              <w:rPr>
                <w:rFonts w:ascii="Tahoma" w:hAnsi="Tahoma" w:cs="Tahoma"/>
                <w:color w:val="FF0000"/>
                <w:szCs w:val="24"/>
              </w:rPr>
            </w:pPr>
            <w:r w:rsidRPr="000D086A">
              <w:rPr>
                <w:rFonts w:ascii="Tahoma" w:hAnsi="Tahoma" w:cs="Tahoma"/>
                <w:color w:val="FF0000"/>
                <w:szCs w:val="24"/>
              </w:rPr>
              <w:t>Серия паспорта</w:t>
            </w:r>
          </w:p>
        </w:tc>
      </w:tr>
      <w:tr w:rsidR="007421FC" w:rsidRPr="000D086A" w:rsidTr="004B0805"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0D086A">
              <w:rPr>
                <w:rFonts w:ascii="Tahoma" w:hAnsi="Tahoma" w:cs="Tahoma"/>
                <w:szCs w:val="24"/>
              </w:rPr>
              <w:t>Ф-Л ПТР ПАО "Ханты-Мансийский</w:t>
            </w:r>
          </w:p>
          <w:p w:rsidR="007421FC" w:rsidRPr="000D086A" w:rsidRDefault="007421FC" w:rsidP="004B0805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0D086A">
              <w:rPr>
                <w:rFonts w:ascii="Tahoma" w:hAnsi="Tahoma" w:cs="Tahoma"/>
                <w:szCs w:val="24"/>
              </w:rPr>
              <w:t>банк Открытие"</w:t>
            </w:r>
          </w:p>
        </w:tc>
        <w:tc>
          <w:tcPr>
            <w:tcW w:w="4935" w:type="dxa"/>
          </w:tcPr>
          <w:p w:rsidR="007421FC" w:rsidRPr="000D086A" w:rsidRDefault="007421FC" w:rsidP="004B0805">
            <w:pPr>
              <w:pStyle w:val="af9"/>
              <w:rPr>
                <w:rFonts w:ascii="Tahoma" w:hAnsi="Tahoma" w:cs="Tahoma"/>
                <w:color w:val="FF0000"/>
                <w:sz w:val="22"/>
                <w:szCs w:val="24"/>
              </w:rPr>
            </w:pPr>
            <w:r w:rsidRPr="000D086A">
              <w:rPr>
                <w:rFonts w:ascii="Tahoma" w:hAnsi="Tahoma" w:cs="Tahoma"/>
                <w:color w:val="FF0000"/>
                <w:sz w:val="22"/>
                <w:szCs w:val="24"/>
              </w:rPr>
              <w:t>Номер телефона</w:t>
            </w:r>
          </w:p>
          <w:p w:rsidR="007421FC" w:rsidRPr="000D086A" w:rsidRDefault="007421FC" w:rsidP="004B0805">
            <w:pPr>
              <w:pStyle w:val="af9"/>
              <w:rPr>
                <w:rFonts w:ascii="Tahoma" w:hAnsi="Tahoma" w:cs="Tahoma"/>
                <w:color w:val="FF0000"/>
                <w:sz w:val="22"/>
                <w:szCs w:val="24"/>
              </w:rPr>
            </w:pPr>
            <w:r w:rsidRPr="000D086A">
              <w:rPr>
                <w:rFonts w:ascii="Tahoma" w:hAnsi="Tahoma" w:cs="Tahoma"/>
                <w:color w:val="FF0000"/>
                <w:sz w:val="22"/>
                <w:szCs w:val="24"/>
              </w:rPr>
              <w:t>Номер электронного адреса</w:t>
            </w:r>
          </w:p>
        </w:tc>
      </w:tr>
      <w:tr w:rsidR="007421FC" w:rsidRPr="000D086A" w:rsidTr="004B0805">
        <w:trPr>
          <w:trHeight w:val="80"/>
        </w:trPr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  <w:r w:rsidRPr="000D086A">
              <w:rPr>
                <w:rFonts w:ascii="Tahoma" w:hAnsi="Tahoma" w:cs="Tahoma"/>
                <w:szCs w:val="24"/>
              </w:rPr>
              <w:t>БИК 044030809</w:t>
            </w:r>
          </w:p>
        </w:tc>
        <w:tc>
          <w:tcPr>
            <w:tcW w:w="4935" w:type="dxa"/>
          </w:tcPr>
          <w:p w:rsidR="007421FC" w:rsidRPr="000D086A" w:rsidRDefault="007421FC" w:rsidP="004B0805">
            <w:pPr>
              <w:pStyle w:val="af9"/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7421FC" w:rsidRPr="000D086A" w:rsidTr="004B0805">
        <w:trPr>
          <w:trHeight w:val="513"/>
        </w:trPr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935" w:type="dxa"/>
          </w:tcPr>
          <w:p w:rsidR="007421FC" w:rsidRPr="000D086A" w:rsidRDefault="007421FC" w:rsidP="004B0805">
            <w:pPr>
              <w:pStyle w:val="af9"/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7421FC" w:rsidRPr="000D086A" w:rsidTr="004B0805"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0D086A">
              <w:rPr>
                <w:rFonts w:ascii="Tahoma" w:hAnsi="Tahoma" w:cs="Tahoma"/>
                <w:szCs w:val="24"/>
              </w:rPr>
              <w:t>192171 г. Санкт-Петербург, Новоселов ул., дом № 49 лит. 3, пом. (4-Н)</w:t>
            </w:r>
          </w:p>
        </w:tc>
        <w:tc>
          <w:tcPr>
            <w:tcW w:w="4935" w:type="dxa"/>
          </w:tcPr>
          <w:p w:rsidR="007421FC" w:rsidRPr="000D086A" w:rsidRDefault="007421FC" w:rsidP="004B0805">
            <w:pPr>
              <w:pStyle w:val="Standard"/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7421FC" w:rsidRPr="000D086A" w:rsidTr="004B0805"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935" w:type="dxa"/>
          </w:tcPr>
          <w:p w:rsidR="007421FC" w:rsidRPr="000D086A" w:rsidRDefault="007421FC" w:rsidP="004B0805">
            <w:pPr>
              <w:pStyle w:val="af1"/>
              <w:rPr>
                <w:rFonts w:ascii="Tahoma" w:hAnsi="Tahoma" w:cs="Tahoma"/>
                <w:color w:val="FF0000"/>
                <w:szCs w:val="24"/>
              </w:rPr>
            </w:pPr>
          </w:p>
        </w:tc>
      </w:tr>
      <w:tr w:rsidR="007421FC" w:rsidRPr="000D086A" w:rsidTr="004B0805">
        <w:tc>
          <w:tcPr>
            <w:tcW w:w="4935" w:type="dxa"/>
          </w:tcPr>
          <w:p w:rsidR="007421FC" w:rsidRPr="000D086A" w:rsidRDefault="007421FC" w:rsidP="004B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4935" w:type="dxa"/>
          </w:tcPr>
          <w:p w:rsidR="007421FC" w:rsidRPr="000D086A" w:rsidRDefault="007421FC" w:rsidP="004B0805">
            <w:pPr>
              <w:pStyle w:val="af1"/>
              <w:rPr>
                <w:rFonts w:ascii="Tahoma" w:hAnsi="Tahoma" w:cs="Tahoma"/>
                <w:color w:val="FF0000"/>
                <w:szCs w:val="24"/>
              </w:rPr>
            </w:pPr>
          </w:p>
        </w:tc>
      </w:tr>
      <w:tr w:rsidR="007421FC" w:rsidRPr="000D086A" w:rsidTr="004B0805"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4935" w:type="dxa"/>
          </w:tcPr>
          <w:p w:rsidR="007421FC" w:rsidRPr="000D086A" w:rsidRDefault="007421FC" w:rsidP="004B0805">
            <w:pPr>
              <w:pStyle w:val="af1"/>
              <w:rPr>
                <w:rFonts w:ascii="Tahoma" w:hAnsi="Tahoma" w:cs="Tahoma"/>
                <w:color w:val="FF0000"/>
                <w:szCs w:val="24"/>
              </w:rPr>
            </w:pPr>
          </w:p>
        </w:tc>
      </w:tr>
      <w:tr w:rsidR="007421FC" w:rsidRPr="000D086A" w:rsidTr="004B0805">
        <w:tc>
          <w:tcPr>
            <w:tcW w:w="4935" w:type="dxa"/>
          </w:tcPr>
          <w:p w:rsidR="007421FC" w:rsidRPr="000D086A" w:rsidRDefault="007421FC" w:rsidP="004B0805">
            <w:pPr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0D086A">
              <w:rPr>
                <w:rFonts w:ascii="Tahoma" w:hAnsi="Tahoma" w:cs="Tahoma"/>
                <w:b/>
                <w:szCs w:val="24"/>
              </w:rPr>
              <w:t xml:space="preserve">Генеральный директор </w:t>
            </w:r>
          </w:p>
          <w:p w:rsidR="007421FC" w:rsidRPr="000D086A" w:rsidRDefault="007421FC" w:rsidP="004B0805">
            <w:pPr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0D086A">
              <w:rPr>
                <w:rFonts w:ascii="Tahoma" w:hAnsi="Tahoma" w:cs="Tahoma"/>
                <w:b/>
                <w:szCs w:val="24"/>
              </w:rPr>
              <w:t>ООО «Глобальная Автоматика»</w:t>
            </w:r>
          </w:p>
          <w:p w:rsidR="007421FC" w:rsidRPr="000D086A" w:rsidRDefault="007421FC" w:rsidP="004B0805">
            <w:pPr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0D086A">
              <w:rPr>
                <w:rFonts w:ascii="Tahoma" w:hAnsi="Tahoma" w:cs="Tahoma"/>
                <w:b/>
                <w:szCs w:val="24"/>
              </w:rPr>
              <w:t>Лебедев П.А.</w:t>
            </w:r>
          </w:p>
          <w:p w:rsidR="007421FC" w:rsidRPr="000D086A" w:rsidRDefault="007421FC" w:rsidP="004B0805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  <w:p w:rsidR="007421FC" w:rsidRPr="000D086A" w:rsidRDefault="007421FC" w:rsidP="004B0805">
            <w:pPr>
              <w:pStyle w:val="af7"/>
              <w:rPr>
                <w:rFonts w:ascii="Tahoma" w:hAnsi="Tahoma" w:cs="Tahoma"/>
                <w:sz w:val="22"/>
                <w:szCs w:val="24"/>
              </w:rPr>
            </w:pPr>
            <w:r w:rsidRPr="000D086A">
              <w:rPr>
                <w:rFonts w:ascii="Tahoma" w:hAnsi="Tahoma" w:cs="Tahoma"/>
                <w:sz w:val="22"/>
                <w:szCs w:val="24"/>
                <w:vertAlign w:val="subscript"/>
              </w:rPr>
              <w:t>подпись</w:t>
            </w:r>
            <w:r w:rsidRPr="000D086A">
              <w:rPr>
                <w:rFonts w:ascii="Tahoma" w:hAnsi="Tahoma" w:cs="Tahoma"/>
                <w:sz w:val="22"/>
                <w:szCs w:val="24"/>
              </w:rPr>
              <w:t>__________________________</w:t>
            </w:r>
          </w:p>
          <w:p w:rsidR="007421FC" w:rsidRPr="000D086A" w:rsidRDefault="007421FC" w:rsidP="004B0805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4935" w:type="dxa"/>
          </w:tcPr>
          <w:p w:rsidR="007421FC" w:rsidRPr="000D086A" w:rsidRDefault="007421FC" w:rsidP="004B0805">
            <w:pPr>
              <w:pStyle w:val="af1"/>
              <w:rPr>
                <w:rFonts w:ascii="Tahoma" w:hAnsi="Tahoma" w:cs="Tahoma"/>
                <w:b/>
                <w:color w:val="FF0000"/>
                <w:szCs w:val="24"/>
              </w:rPr>
            </w:pPr>
            <w:r w:rsidRPr="000D086A">
              <w:rPr>
                <w:rFonts w:ascii="Tahoma" w:hAnsi="Tahoma" w:cs="Tahoma"/>
                <w:b/>
                <w:color w:val="FF0000"/>
                <w:szCs w:val="24"/>
              </w:rPr>
              <w:t>Имя</w:t>
            </w:r>
          </w:p>
          <w:p w:rsidR="007421FC" w:rsidRPr="000D086A" w:rsidRDefault="007421FC" w:rsidP="004B0805">
            <w:pPr>
              <w:pStyle w:val="af1"/>
              <w:rPr>
                <w:rFonts w:ascii="Tahoma" w:hAnsi="Tahoma" w:cs="Tahoma"/>
                <w:b/>
                <w:color w:val="FF0000"/>
                <w:szCs w:val="24"/>
              </w:rPr>
            </w:pPr>
            <w:r w:rsidRPr="000D086A">
              <w:rPr>
                <w:rFonts w:ascii="Tahoma" w:hAnsi="Tahoma" w:cs="Tahoma"/>
                <w:b/>
                <w:color w:val="FF0000"/>
                <w:szCs w:val="24"/>
              </w:rPr>
              <w:t>Фамилия</w:t>
            </w:r>
          </w:p>
          <w:p w:rsidR="007421FC" w:rsidRPr="000D086A" w:rsidRDefault="007421FC" w:rsidP="004B0805">
            <w:pPr>
              <w:pStyle w:val="af1"/>
              <w:rPr>
                <w:rFonts w:ascii="Tahoma" w:hAnsi="Tahoma" w:cs="Tahoma"/>
                <w:b/>
                <w:color w:val="FF0000"/>
                <w:szCs w:val="24"/>
              </w:rPr>
            </w:pPr>
            <w:r w:rsidRPr="000D086A">
              <w:rPr>
                <w:rFonts w:ascii="Tahoma" w:hAnsi="Tahoma" w:cs="Tahoma"/>
                <w:b/>
                <w:color w:val="FF0000"/>
                <w:szCs w:val="24"/>
              </w:rPr>
              <w:t>Отчество</w:t>
            </w:r>
          </w:p>
          <w:p w:rsidR="007421FC" w:rsidRPr="000D086A" w:rsidRDefault="007421FC" w:rsidP="004B0805">
            <w:pPr>
              <w:pStyle w:val="af1"/>
              <w:rPr>
                <w:rFonts w:ascii="Tahoma" w:hAnsi="Tahoma" w:cs="Tahoma"/>
                <w:szCs w:val="24"/>
              </w:rPr>
            </w:pPr>
          </w:p>
          <w:p w:rsidR="007421FC" w:rsidRPr="000D086A" w:rsidRDefault="007421FC" w:rsidP="004B0805">
            <w:pPr>
              <w:pStyle w:val="af1"/>
              <w:rPr>
                <w:rFonts w:ascii="Tahoma" w:hAnsi="Tahoma" w:cs="Tahoma"/>
                <w:szCs w:val="24"/>
              </w:rPr>
            </w:pPr>
            <w:r w:rsidRPr="000D086A">
              <w:rPr>
                <w:rFonts w:ascii="Tahoma" w:hAnsi="Tahoma" w:cs="Tahoma"/>
                <w:szCs w:val="24"/>
                <w:vertAlign w:val="subscript"/>
              </w:rPr>
              <w:t>подпись</w:t>
            </w:r>
            <w:r w:rsidRPr="000D086A">
              <w:rPr>
                <w:rFonts w:ascii="Tahoma" w:hAnsi="Tahoma" w:cs="Tahoma"/>
                <w:szCs w:val="24"/>
              </w:rPr>
              <w:t>__________________________</w:t>
            </w:r>
          </w:p>
          <w:p w:rsidR="007421FC" w:rsidRPr="000D086A" w:rsidRDefault="007421FC" w:rsidP="004B0805">
            <w:pPr>
              <w:pStyle w:val="af1"/>
              <w:rPr>
                <w:rFonts w:ascii="Tahoma" w:hAnsi="Tahoma" w:cs="Tahoma"/>
                <w:color w:val="FF0000"/>
                <w:szCs w:val="24"/>
              </w:rPr>
            </w:pPr>
          </w:p>
        </w:tc>
      </w:tr>
    </w:tbl>
    <w:p w:rsidR="007421FC" w:rsidRPr="007421FC" w:rsidRDefault="007421FC" w:rsidP="007421FC">
      <w:r>
        <w:t>М.П</w:t>
      </w:r>
      <w:r>
        <w:tab/>
      </w:r>
      <w:r>
        <w:tab/>
      </w:r>
    </w:p>
    <w:sectPr w:rsidR="007421FC" w:rsidRPr="007421FC" w:rsidSect="002B18FF">
      <w:headerReference w:type="default" r:id="rId8"/>
      <w:pgSz w:w="11906" w:h="16838"/>
      <w:pgMar w:top="1134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C1" w:rsidRDefault="00FA2EC1" w:rsidP="001B7092">
      <w:pPr>
        <w:spacing w:after="0" w:line="240" w:lineRule="auto"/>
      </w:pPr>
      <w:r>
        <w:separator/>
      </w:r>
    </w:p>
  </w:endnote>
  <w:endnote w:type="continuationSeparator" w:id="1">
    <w:p w:rsidR="00FA2EC1" w:rsidRDefault="00FA2EC1" w:rsidP="001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C1" w:rsidRDefault="00FA2EC1" w:rsidP="001B7092">
      <w:pPr>
        <w:spacing w:after="0" w:line="240" w:lineRule="auto"/>
      </w:pPr>
      <w:r>
        <w:separator/>
      </w:r>
    </w:p>
  </w:footnote>
  <w:footnote w:type="continuationSeparator" w:id="1">
    <w:p w:rsidR="00FA2EC1" w:rsidRDefault="00FA2EC1" w:rsidP="001B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6"/>
      <w:gridCol w:w="4444"/>
    </w:tblGrid>
    <w:tr w:rsidR="00D055A5" w:rsidRPr="00B138EF" w:rsidTr="001022E5">
      <w:tc>
        <w:tcPr>
          <w:tcW w:w="5976" w:type="dxa"/>
        </w:tcPr>
        <w:p w:rsidR="00D055A5" w:rsidRPr="009A1081" w:rsidRDefault="00B138EF" w:rsidP="001B709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524250" cy="575858"/>
                <wp:effectExtent l="19050" t="0" r="0" b="0"/>
                <wp:docPr id="2" name="Рисунок 1" descr="logo-png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ng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7544" cy="576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4" w:type="dxa"/>
          <w:vAlign w:val="center"/>
        </w:tcPr>
        <w:p w:rsidR="00D055A5" w:rsidRPr="00211389" w:rsidRDefault="00D055A5" w:rsidP="009A1081">
          <w:pPr>
            <w:pStyle w:val="a5"/>
            <w:jc w:val="right"/>
          </w:pPr>
          <w:r>
            <w:t>192171, Санкт-Петербург</w:t>
          </w:r>
        </w:p>
        <w:p w:rsidR="00D055A5" w:rsidRPr="009366DB" w:rsidRDefault="00D055A5" w:rsidP="009A1081">
          <w:pPr>
            <w:pStyle w:val="a5"/>
            <w:jc w:val="right"/>
          </w:pPr>
          <w:r>
            <w:t>ул. Новоселов</w:t>
          </w:r>
          <w:r w:rsidRPr="00211389">
            <w:t>,</w:t>
          </w:r>
          <w:r>
            <w:t xml:space="preserve"> 49</w:t>
          </w:r>
          <w:r w:rsidRPr="00211389">
            <w:t xml:space="preserve"> лит. </w:t>
          </w:r>
          <w:r>
            <w:t>3</w:t>
          </w:r>
        </w:p>
        <w:p w:rsidR="00D055A5" w:rsidRPr="005F64C7" w:rsidRDefault="00D055A5" w:rsidP="009A1081">
          <w:pPr>
            <w:pStyle w:val="a5"/>
            <w:jc w:val="right"/>
            <w:rPr>
              <w:lang w:val="en-US"/>
            </w:rPr>
          </w:pPr>
          <w:r>
            <w:t>тел</w:t>
          </w:r>
          <w:r>
            <w:rPr>
              <w:lang w:val="en-US"/>
            </w:rPr>
            <w:t xml:space="preserve">.:  </w:t>
          </w:r>
          <w:r w:rsidR="00B138EF" w:rsidRPr="00B138EF">
            <w:rPr>
              <w:lang w:val="en-US"/>
            </w:rPr>
            <w:t>+7 (812) 602-72-26</w:t>
          </w:r>
        </w:p>
        <w:p w:rsidR="00D055A5" w:rsidRPr="00583AA4" w:rsidRDefault="00D055A5" w:rsidP="00150F5C">
          <w:pPr>
            <w:pStyle w:val="a5"/>
            <w:jc w:val="right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en-US"/>
            </w:rPr>
          </w:pPr>
          <w:r>
            <w:rPr>
              <w:lang w:val="en-US"/>
            </w:rPr>
            <w:t>email</w:t>
          </w:r>
          <w:r w:rsidRPr="00583AA4">
            <w:rPr>
              <w:lang w:val="en-US"/>
            </w:rPr>
            <w:t xml:space="preserve">: </w:t>
          </w:r>
          <w:r w:rsidR="00B138EF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en-US"/>
            </w:rPr>
            <w:t>info</w:t>
          </w:r>
          <w:r w:rsidR="00A46E34" w:rsidRPr="00A46E3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en-US"/>
            </w:rPr>
            <w:t>@</w:t>
          </w:r>
          <w:r w:rsidR="00B138EF">
            <w:rPr>
              <w:szCs w:val="20"/>
              <w:lang w:val="en-US"/>
            </w:rPr>
            <w:t xml:space="preserve"> global-teh</w:t>
          </w:r>
          <w:r w:rsidR="00B138EF" w:rsidRPr="00A46E34">
            <w:rPr>
              <w:szCs w:val="20"/>
              <w:lang w:val="en-US"/>
            </w:rPr>
            <w:t>.ru</w:t>
          </w:r>
        </w:p>
        <w:p w:rsidR="00D055A5" w:rsidRPr="00A46E34" w:rsidRDefault="00A46E34" w:rsidP="00150F5C">
          <w:pPr>
            <w:pStyle w:val="a5"/>
            <w:jc w:val="right"/>
            <w:rPr>
              <w:szCs w:val="20"/>
              <w:lang w:val="en-US"/>
            </w:rPr>
          </w:pPr>
          <w:r w:rsidRPr="00A46E34">
            <w:rPr>
              <w:szCs w:val="20"/>
              <w:lang w:val="en-US"/>
            </w:rPr>
            <w:t>www.global-avtomatika.ru</w:t>
          </w:r>
        </w:p>
        <w:p w:rsidR="00A46E34" w:rsidRPr="00A46E34" w:rsidRDefault="00A46E34" w:rsidP="00A46E34">
          <w:pPr>
            <w:pStyle w:val="a5"/>
            <w:jc w:val="right"/>
            <w:rPr>
              <w:lang w:val="en-US"/>
            </w:rPr>
          </w:pPr>
          <w:r>
            <w:rPr>
              <w:szCs w:val="20"/>
              <w:lang w:val="en-US"/>
            </w:rPr>
            <w:t>www.global-teh</w:t>
          </w:r>
          <w:r w:rsidRPr="00A46E34">
            <w:rPr>
              <w:szCs w:val="20"/>
              <w:lang w:val="en-US"/>
            </w:rPr>
            <w:t>.ru</w:t>
          </w:r>
        </w:p>
      </w:tc>
    </w:tr>
  </w:tbl>
  <w:p w:rsidR="00D055A5" w:rsidRPr="00A46E34" w:rsidRDefault="00D055A5" w:rsidP="001022E5">
    <w:pPr>
      <w:pStyle w:val="af"/>
      <w:ind w:right="-2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AD5"/>
    <w:multiLevelType w:val="hybridMultilevel"/>
    <w:tmpl w:val="13B8E30A"/>
    <w:lvl w:ilvl="0" w:tplc="B1187D8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7BB6"/>
    <w:multiLevelType w:val="hybridMultilevel"/>
    <w:tmpl w:val="C2FE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1130"/>
    <w:multiLevelType w:val="hybridMultilevel"/>
    <w:tmpl w:val="38080DEE"/>
    <w:lvl w:ilvl="0" w:tplc="6AF83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4247B"/>
    <w:multiLevelType w:val="multilevel"/>
    <w:tmpl w:val="667E5E84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decimal"/>
      <w:lvlText w:val="%1.%2."/>
      <w:lvlJc w:val="left"/>
      <w:pPr>
        <w:ind w:left="-616" w:firstLine="90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firstLine="709"/>
      </w:pPr>
    </w:lvl>
    <w:lvl w:ilvl="3">
      <w:start w:val="1"/>
      <w:numFmt w:val="decimal"/>
      <w:lvlText w:val="%1.%2.%3.%4."/>
      <w:lvlJc w:val="left"/>
      <w:pPr>
        <w:ind w:left="1429" w:firstLine="709"/>
      </w:pPr>
    </w:lvl>
    <w:lvl w:ilvl="4">
      <w:start w:val="1"/>
      <w:numFmt w:val="decimal"/>
      <w:lvlText w:val="%1.%2.%3.%4.%5."/>
      <w:lvlJc w:val="left"/>
      <w:pPr>
        <w:ind w:left="1789" w:firstLine="709"/>
      </w:pPr>
    </w:lvl>
    <w:lvl w:ilvl="5">
      <w:start w:val="1"/>
      <w:numFmt w:val="decimal"/>
      <w:lvlText w:val="%1.%2.%3.%4.%5.%6."/>
      <w:lvlJc w:val="left"/>
      <w:pPr>
        <w:ind w:left="1789" w:firstLine="709"/>
      </w:pPr>
    </w:lvl>
    <w:lvl w:ilvl="6">
      <w:start w:val="1"/>
      <w:numFmt w:val="decimal"/>
      <w:lvlText w:val="%1.%2.%3.%4.%5.%6.%7."/>
      <w:lvlJc w:val="left"/>
      <w:pPr>
        <w:ind w:left="2149" w:firstLine="709"/>
      </w:pPr>
    </w:lvl>
    <w:lvl w:ilvl="7">
      <w:start w:val="1"/>
      <w:numFmt w:val="decimal"/>
      <w:lvlText w:val="%1.%2.%3.%4.%5.%6.%7.%8."/>
      <w:lvlJc w:val="left"/>
      <w:pPr>
        <w:ind w:left="2149" w:firstLine="709"/>
      </w:pPr>
    </w:lvl>
    <w:lvl w:ilvl="8">
      <w:start w:val="1"/>
      <w:numFmt w:val="decimal"/>
      <w:lvlText w:val="%1.%2.%3.%4.%5.%6.%7.%8.%9."/>
      <w:lvlJc w:val="left"/>
      <w:pPr>
        <w:ind w:left="2509" w:firstLine="709"/>
      </w:pPr>
    </w:lvl>
  </w:abstractNum>
  <w:abstractNum w:abstractNumId="4">
    <w:nsid w:val="30461CC0"/>
    <w:multiLevelType w:val="hybridMultilevel"/>
    <w:tmpl w:val="28D24D5E"/>
    <w:lvl w:ilvl="0" w:tplc="104CB6EC">
      <w:start w:val="38"/>
      <w:numFmt w:val="bullet"/>
      <w:lvlText w:val=""/>
      <w:lvlJc w:val="left"/>
      <w:pPr>
        <w:ind w:left="105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43F726D6"/>
    <w:multiLevelType w:val="multilevel"/>
    <w:tmpl w:val="18946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3D30B54"/>
    <w:multiLevelType w:val="hybridMultilevel"/>
    <w:tmpl w:val="6B8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B7092"/>
    <w:rsid w:val="00000374"/>
    <w:rsid w:val="000016A7"/>
    <w:rsid w:val="00003524"/>
    <w:rsid w:val="0001116A"/>
    <w:rsid w:val="000118E8"/>
    <w:rsid w:val="000140B8"/>
    <w:rsid w:val="00021666"/>
    <w:rsid w:val="000275F8"/>
    <w:rsid w:val="00027EA3"/>
    <w:rsid w:val="000310BD"/>
    <w:rsid w:val="00034909"/>
    <w:rsid w:val="00043091"/>
    <w:rsid w:val="0004767E"/>
    <w:rsid w:val="00047C8E"/>
    <w:rsid w:val="00053CD1"/>
    <w:rsid w:val="00053FA8"/>
    <w:rsid w:val="000544CA"/>
    <w:rsid w:val="00054640"/>
    <w:rsid w:val="000604A9"/>
    <w:rsid w:val="00061049"/>
    <w:rsid w:val="00061086"/>
    <w:rsid w:val="0006192D"/>
    <w:rsid w:val="00061DE3"/>
    <w:rsid w:val="00063824"/>
    <w:rsid w:val="00066FB7"/>
    <w:rsid w:val="00070D77"/>
    <w:rsid w:val="00071BD6"/>
    <w:rsid w:val="00072216"/>
    <w:rsid w:val="00083158"/>
    <w:rsid w:val="000837F3"/>
    <w:rsid w:val="00085163"/>
    <w:rsid w:val="00085D8C"/>
    <w:rsid w:val="000906C7"/>
    <w:rsid w:val="0009109B"/>
    <w:rsid w:val="000927AF"/>
    <w:rsid w:val="00092EE5"/>
    <w:rsid w:val="00096934"/>
    <w:rsid w:val="00096F66"/>
    <w:rsid w:val="000A1EB1"/>
    <w:rsid w:val="000A27CC"/>
    <w:rsid w:val="000A2BB0"/>
    <w:rsid w:val="000A334F"/>
    <w:rsid w:val="000A4BB7"/>
    <w:rsid w:val="000A6C20"/>
    <w:rsid w:val="000B0C20"/>
    <w:rsid w:val="000B3613"/>
    <w:rsid w:val="000B430D"/>
    <w:rsid w:val="000B4705"/>
    <w:rsid w:val="000B500C"/>
    <w:rsid w:val="000B798F"/>
    <w:rsid w:val="000C1179"/>
    <w:rsid w:val="000C304C"/>
    <w:rsid w:val="000D1912"/>
    <w:rsid w:val="000D20CA"/>
    <w:rsid w:val="000D2CC5"/>
    <w:rsid w:val="000D3F85"/>
    <w:rsid w:val="000D6C9A"/>
    <w:rsid w:val="000E31C8"/>
    <w:rsid w:val="000E3F2B"/>
    <w:rsid w:val="000E464C"/>
    <w:rsid w:val="000E5D2D"/>
    <w:rsid w:val="000F055C"/>
    <w:rsid w:val="000F0D78"/>
    <w:rsid w:val="000F3BF5"/>
    <w:rsid w:val="000F7E4B"/>
    <w:rsid w:val="00102253"/>
    <w:rsid w:val="001022E5"/>
    <w:rsid w:val="00102454"/>
    <w:rsid w:val="001033E4"/>
    <w:rsid w:val="00103610"/>
    <w:rsid w:val="00103B42"/>
    <w:rsid w:val="00107774"/>
    <w:rsid w:val="00110FA5"/>
    <w:rsid w:val="00112AFA"/>
    <w:rsid w:val="00115803"/>
    <w:rsid w:val="00115C37"/>
    <w:rsid w:val="0011695A"/>
    <w:rsid w:val="001209EA"/>
    <w:rsid w:val="00121855"/>
    <w:rsid w:val="00125FEF"/>
    <w:rsid w:val="0012761F"/>
    <w:rsid w:val="0013489E"/>
    <w:rsid w:val="00134BAF"/>
    <w:rsid w:val="00135F2D"/>
    <w:rsid w:val="00141675"/>
    <w:rsid w:val="0014228A"/>
    <w:rsid w:val="001448CE"/>
    <w:rsid w:val="00150F5C"/>
    <w:rsid w:val="001527AA"/>
    <w:rsid w:val="00154E2C"/>
    <w:rsid w:val="00155849"/>
    <w:rsid w:val="001570AE"/>
    <w:rsid w:val="00161575"/>
    <w:rsid w:val="00164029"/>
    <w:rsid w:val="00165FF7"/>
    <w:rsid w:val="00181D00"/>
    <w:rsid w:val="001820F4"/>
    <w:rsid w:val="00182E5F"/>
    <w:rsid w:val="00184597"/>
    <w:rsid w:val="001A24A0"/>
    <w:rsid w:val="001A5FE4"/>
    <w:rsid w:val="001A643E"/>
    <w:rsid w:val="001A65AE"/>
    <w:rsid w:val="001A72B2"/>
    <w:rsid w:val="001A7A27"/>
    <w:rsid w:val="001B0698"/>
    <w:rsid w:val="001B296B"/>
    <w:rsid w:val="001B2BC7"/>
    <w:rsid w:val="001B4D99"/>
    <w:rsid w:val="001B5E55"/>
    <w:rsid w:val="001B7092"/>
    <w:rsid w:val="001B77F1"/>
    <w:rsid w:val="001C095A"/>
    <w:rsid w:val="001C710A"/>
    <w:rsid w:val="001D07DB"/>
    <w:rsid w:val="001D1DF3"/>
    <w:rsid w:val="001D4F5C"/>
    <w:rsid w:val="001D5A09"/>
    <w:rsid w:val="001E0433"/>
    <w:rsid w:val="001E20DF"/>
    <w:rsid w:val="001F2C99"/>
    <w:rsid w:val="001F39A3"/>
    <w:rsid w:val="001F520E"/>
    <w:rsid w:val="001F585E"/>
    <w:rsid w:val="001F5865"/>
    <w:rsid w:val="001F7044"/>
    <w:rsid w:val="0020123E"/>
    <w:rsid w:val="002018B6"/>
    <w:rsid w:val="00202717"/>
    <w:rsid w:val="00203A86"/>
    <w:rsid w:val="00206B3D"/>
    <w:rsid w:val="00211389"/>
    <w:rsid w:val="002174A7"/>
    <w:rsid w:val="002175B3"/>
    <w:rsid w:val="00222371"/>
    <w:rsid w:val="0022274E"/>
    <w:rsid w:val="002308E2"/>
    <w:rsid w:val="00231983"/>
    <w:rsid w:val="002325A6"/>
    <w:rsid w:val="00242B61"/>
    <w:rsid w:val="00244B56"/>
    <w:rsid w:val="0024599D"/>
    <w:rsid w:val="00245A7D"/>
    <w:rsid w:val="002533C9"/>
    <w:rsid w:val="00253741"/>
    <w:rsid w:val="00253C58"/>
    <w:rsid w:val="002559EC"/>
    <w:rsid w:val="00260B53"/>
    <w:rsid w:val="00261E36"/>
    <w:rsid w:val="00263E62"/>
    <w:rsid w:val="00267955"/>
    <w:rsid w:val="00270188"/>
    <w:rsid w:val="00273613"/>
    <w:rsid w:val="0027559E"/>
    <w:rsid w:val="00284259"/>
    <w:rsid w:val="00286921"/>
    <w:rsid w:val="0028720C"/>
    <w:rsid w:val="0029127D"/>
    <w:rsid w:val="00291792"/>
    <w:rsid w:val="0029579C"/>
    <w:rsid w:val="00295CB1"/>
    <w:rsid w:val="002A09C0"/>
    <w:rsid w:val="002A0FF9"/>
    <w:rsid w:val="002A1A2C"/>
    <w:rsid w:val="002A2AAD"/>
    <w:rsid w:val="002A2B7B"/>
    <w:rsid w:val="002A2F33"/>
    <w:rsid w:val="002A4441"/>
    <w:rsid w:val="002A48A7"/>
    <w:rsid w:val="002A683A"/>
    <w:rsid w:val="002B18FF"/>
    <w:rsid w:val="002C0495"/>
    <w:rsid w:val="002C633F"/>
    <w:rsid w:val="002D0AC2"/>
    <w:rsid w:val="002D0E48"/>
    <w:rsid w:val="002D44B5"/>
    <w:rsid w:val="002D4988"/>
    <w:rsid w:val="002D57A6"/>
    <w:rsid w:val="002D5AA5"/>
    <w:rsid w:val="002E04DC"/>
    <w:rsid w:val="002E5897"/>
    <w:rsid w:val="002E6903"/>
    <w:rsid w:val="002E6DA7"/>
    <w:rsid w:val="002F1B3F"/>
    <w:rsid w:val="002F280C"/>
    <w:rsid w:val="002F3696"/>
    <w:rsid w:val="002F397F"/>
    <w:rsid w:val="002F5374"/>
    <w:rsid w:val="002F6ED3"/>
    <w:rsid w:val="00302C9F"/>
    <w:rsid w:val="00304C54"/>
    <w:rsid w:val="00306E8A"/>
    <w:rsid w:val="00315423"/>
    <w:rsid w:val="00316321"/>
    <w:rsid w:val="00322924"/>
    <w:rsid w:val="00326E2B"/>
    <w:rsid w:val="00326E9B"/>
    <w:rsid w:val="00327404"/>
    <w:rsid w:val="00331563"/>
    <w:rsid w:val="003315A3"/>
    <w:rsid w:val="003322D8"/>
    <w:rsid w:val="00333ECD"/>
    <w:rsid w:val="00340ACF"/>
    <w:rsid w:val="00341D28"/>
    <w:rsid w:val="0034423C"/>
    <w:rsid w:val="0035000C"/>
    <w:rsid w:val="00356A2B"/>
    <w:rsid w:val="0036396F"/>
    <w:rsid w:val="00366D4F"/>
    <w:rsid w:val="00367FEB"/>
    <w:rsid w:val="0037193C"/>
    <w:rsid w:val="00373ED2"/>
    <w:rsid w:val="00375AAE"/>
    <w:rsid w:val="00375CE8"/>
    <w:rsid w:val="003768AB"/>
    <w:rsid w:val="0038058B"/>
    <w:rsid w:val="003829B0"/>
    <w:rsid w:val="00382FDE"/>
    <w:rsid w:val="00385330"/>
    <w:rsid w:val="00386E5F"/>
    <w:rsid w:val="00391898"/>
    <w:rsid w:val="00393AB8"/>
    <w:rsid w:val="00394A11"/>
    <w:rsid w:val="00395555"/>
    <w:rsid w:val="00397DF0"/>
    <w:rsid w:val="003A10EB"/>
    <w:rsid w:val="003A2035"/>
    <w:rsid w:val="003A7883"/>
    <w:rsid w:val="003A78A8"/>
    <w:rsid w:val="003B0723"/>
    <w:rsid w:val="003B18EE"/>
    <w:rsid w:val="003B1A00"/>
    <w:rsid w:val="003B2901"/>
    <w:rsid w:val="003B44A2"/>
    <w:rsid w:val="003B7B3B"/>
    <w:rsid w:val="003C23E4"/>
    <w:rsid w:val="003D242F"/>
    <w:rsid w:val="003D2CC8"/>
    <w:rsid w:val="003E0E82"/>
    <w:rsid w:val="003E46B2"/>
    <w:rsid w:val="003E612A"/>
    <w:rsid w:val="003E7742"/>
    <w:rsid w:val="003F1AD7"/>
    <w:rsid w:val="003F22B9"/>
    <w:rsid w:val="003F3136"/>
    <w:rsid w:val="003F51C2"/>
    <w:rsid w:val="00407F24"/>
    <w:rsid w:val="0041012B"/>
    <w:rsid w:val="004104A6"/>
    <w:rsid w:val="00412B98"/>
    <w:rsid w:val="004137C2"/>
    <w:rsid w:val="00414581"/>
    <w:rsid w:val="00415566"/>
    <w:rsid w:val="00430B31"/>
    <w:rsid w:val="004314A4"/>
    <w:rsid w:val="00431A6A"/>
    <w:rsid w:val="004332D5"/>
    <w:rsid w:val="0043343A"/>
    <w:rsid w:val="00433E63"/>
    <w:rsid w:val="004354C6"/>
    <w:rsid w:val="00437954"/>
    <w:rsid w:val="004445F1"/>
    <w:rsid w:val="00460729"/>
    <w:rsid w:val="00461840"/>
    <w:rsid w:val="004634A4"/>
    <w:rsid w:val="00465869"/>
    <w:rsid w:val="0047060E"/>
    <w:rsid w:val="00470E4F"/>
    <w:rsid w:val="00475858"/>
    <w:rsid w:val="00480F0D"/>
    <w:rsid w:val="00484067"/>
    <w:rsid w:val="00484357"/>
    <w:rsid w:val="0048472E"/>
    <w:rsid w:val="00485256"/>
    <w:rsid w:val="004872E7"/>
    <w:rsid w:val="004908E6"/>
    <w:rsid w:val="004911DD"/>
    <w:rsid w:val="0049379F"/>
    <w:rsid w:val="00495D54"/>
    <w:rsid w:val="00497031"/>
    <w:rsid w:val="004A0A62"/>
    <w:rsid w:val="004A0B26"/>
    <w:rsid w:val="004A403D"/>
    <w:rsid w:val="004A43D7"/>
    <w:rsid w:val="004B262F"/>
    <w:rsid w:val="004B3AC9"/>
    <w:rsid w:val="004B4AEC"/>
    <w:rsid w:val="004B7664"/>
    <w:rsid w:val="004B7979"/>
    <w:rsid w:val="004C6589"/>
    <w:rsid w:val="004C6F44"/>
    <w:rsid w:val="004D096D"/>
    <w:rsid w:val="004D2135"/>
    <w:rsid w:val="004D5452"/>
    <w:rsid w:val="004E0643"/>
    <w:rsid w:val="004E28E0"/>
    <w:rsid w:val="004E45CD"/>
    <w:rsid w:val="004E495C"/>
    <w:rsid w:val="004F060F"/>
    <w:rsid w:val="004F1012"/>
    <w:rsid w:val="004F2EB7"/>
    <w:rsid w:val="004F643E"/>
    <w:rsid w:val="00501478"/>
    <w:rsid w:val="00504BFB"/>
    <w:rsid w:val="005064A0"/>
    <w:rsid w:val="00506BCC"/>
    <w:rsid w:val="0051458D"/>
    <w:rsid w:val="005176CC"/>
    <w:rsid w:val="00526102"/>
    <w:rsid w:val="0053078E"/>
    <w:rsid w:val="005314E8"/>
    <w:rsid w:val="00532AFB"/>
    <w:rsid w:val="00535CAA"/>
    <w:rsid w:val="00537B55"/>
    <w:rsid w:val="00540EBD"/>
    <w:rsid w:val="00542B84"/>
    <w:rsid w:val="0054374D"/>
    <w:rsid w:val="00543A54"/>
    <w:rsid w:val="005524EA"/>
    <w:rsid w:val="00554C16"/>
    <w:rsid w:val="005561A6"/>
    <w:rsid w:val="00557376"/>
    <w:rsid w:val="005573AC"/>
    <w:rsid w:val="005624A1"/>
    <w:rsid w:val="005634E4"/>
    <w:rsid w:val="005663B6"/>
    <w:rsid w:val="005669F2"/>
    <w:rsid w:val="0056717E"/>
    <w:rsid w:val="005717AC"/>
    <w:rsid w:val="00573C5A"/>
    <w:rsid w:val="00575F02"/>
    <w:rsid w:val="00577BFB"/>
    <w:rsid w:val="005800A9"/>
    <w:rsid w:val="00583AA4"/>
    <w:rsid w:val="00587320"/>
    <w:rsid w:val="005906B5"/>
    <w:rsid w:val="00591951"/>
    <w:rsid w:val="00596351"/>
    <w:rsid w:val="00597906"/>
    <w:rsid w:val="005A023A"/>
    <w:rsid w:val="005A2208"/>
    <w:rsid w:val="005A2BB1"/>
    <w:rsid w:val="005B043F"/>
    <w:rsid w:val="005B25A0"/>
    <w:rsid w:val="005B43A6"/>
    <w:rsid w:val="005B646D"/>
    <w:rsid w:val="005C050E"/>
    <w:rsid w:val="005C0ACE"/>
    <w:rsid w:val="005C2346"/>
    <w:rsid w:val="005C3DDA"/>
    <w:rsid w:val="005C4C32"/>
    <w:rsid w:val="005C5BC5"/>
    <w:rsid w:val="005C5EFD"/>
    <w:rsid w:val="005C770F"/>
    <w:rsid w:val="005D492F"/>
    <w:rsid w:val="005E3289"/>
    <w:rsid w:val="005E63BA"/>
    <w:rsid w:val="005E7B03"/>
    <w:rsid w:val="005F33A4"/>
    <w:rsid w:val="005F64C7"/>
    <w:rsid w:val="00602303"/>
    <w:rsid w:val="00607782"/>
    <w:rsid w:val="00613CE1"/>
    <w:rsid w:val="00621016"/>
    <w:rsid w:val="00623032"/>
    <w:rsid w:val="00623465"/>
    <w:rsid w:val="00625628"/>
    <w:rsid w:val="006258F1"/>
    <w:rsid w:val="00625C02"/>
    <w:rsid w:val="00633D36"/>
    <w:rsid w:val="00634CC8"/>
    <w:rsid w:val="00636292"/>
    <w:rsid w:val="006373DD"/>
    <w:rsid w:val="0064168A"/>
    <w:rsid w:val="00643ABD"/>
    <w:rsid w:val="00644CEB"/>
    <w:rsid w:val="00646A0F"/>
    <w:rsid w:val="00650B5E"/>
    <w:rsid w:val="0065112F"/>
    <w:rsid w:val="00652386"/>
    <w:rsid w:val="0065743C"/>
    <w:rsid w:val="0066217D"/>
    <w:rsid w:val="006663E4"/>
    <w:rsid w:val="006706AD"/>
    <w:rsid w:val="00671AAD"/>
    <w:rsid w:val="0067252E"/>
    <w:rsid w:val="00674C44"/>
    <w:rsid w:val="0067649B"/>
    <w:rsid w:val="0068368C"/>
    <w:rsid w:val="006919B0"/>
    <w:rsid w:val="00692D39"/>
    <w:rsid w:val="0069378D"/>
    <w:rsid w:val="006952E2"/>
    <w:rsid w:val="00695D26"/>
    <w:rsid w:val="00695D73"/>
    <w:rsid w:val="00695F66"/>
    <w:rsid w:val="00697BA0"/>
    <w:rsid w:val="006A166F"/>
    <w:rsid w:val="006A2E59"/>
    <w:rsid w:val="006B2A62"/>
    <w:rsid w:val="006B2E38"/>
    <w:rsid w:val="006B52FD"/>
    <w:rsid w:val="006B7A20"/>
    <w:rsid w:val="006C549C"/>
    <w:rsid w:val="006C703A"/>
    <w:rsid w:val="006D26E6"/>
    <w:rsid w:val="006E4DD4"/>
    <w:rsid w:val="006E51F7"/>
    <w:rsid w:val="006F4618"/>
    <w:rsid w:val="006F4E36"/>
    <w:rsid w:val="006F75EF"/>
    <w:rsid w:val="00702C8B"/>
    <w:rsid w:val="00703303"/>
    <w:rsid w:val="007053E4"/>
    <w:rsid w:val="00705C0F"/>
    <w:rsid w:val="00714CCC"/>
    <w:rsid w:val="00714D8C"/>
    <w:rsid w:val="007156E1"/>
    <w:rsid w:val="00716F18"/>
    <w:rsid w:val="00725234"/>
    <w:rsid w:val="00734D57"/>
    <w:rsid w:val="00735E46"/>
    <w:rsid w:val="007414EB"/>
    <w:rsid w:val="007421FC"/>
    <w:rsid w:val="0074278B"/>
    <w:rsid w:val="00743745"/>
    <w:rsid w:val="00743DB4"/>
    <w:rsid w:val="007454D8"/>
    <w:rsid w:val="00745D1A"/>
    <w:rsid w:val="007468FB"/>
    <w:rsid w:val="007508BB"/>
    <w:rsid w:val="00750C98"/>
    <w:rsid w:val="007525D2"/>
    <w:rsid w:val="00765DC3"/>
    <w:rsid w:val="007715A7"/>
    <w:rsid w:val="0077323A"/>
    <w:rsid w:val="00777A97"/>
    <w:rsid w:val="007817B4"/>
    <w:rsid w:val="00784CC0"/>
    <w:rsid w:val="00785703"/>
    <w:rsid w:val="0079257C"/>
    <w:rsid w:val="00793AA8"/>
    <w:rsid w:val="00797216"/>
    <w:rsid w:val="007A1120"/>
    <w:rsid w:val="007A3259"/>
    <w:rsid w:val="007A5A39"/>
    <w:rsid w:val="007B6B45"/>
    <w:rsid w:val="007C1B08"/>
    <w:rsid w:val="007C32BC"/>
    <w:rsid w:val="007C4645"/>
    <w:rsid w:val="007D11A0"/>
    <w:rsid w:val="007D2A08"/>
    <w:rsid w:val="007D5FAE"/>
    <w:rsid w:val="007D60B9"/>
    <w:rsid w:val="007D61B1"/>
    <w:rsid w:val="007D7D88"/>
    <w:rsid w:val="007E367F"/>
    <w:rsid w:val="007E4AC5"/>
    <w:rsid w:val="007F2005"/>
    <w:rsid w:val="007F3D1B"/>
    <w:rsid w:val="007F451C"/>
    <w:rsid w:val="007F7D5E"/>
    <w:rsid w:val="008060A7"/>
    <w:rsid w:val="00821038"/>
    <w:rsid w:val="00830FFD"/>
    <w:rsid w:val="0083523A"/>
    <w:rsid w:val="0084086E"/>
    <w:rsid w:val="00840B49"/>
    <w:rsid w:val="00841DBB"/>
    <w:rsid w:val="00843934"/>
    <w:rsid w:val="00850FB2"/>
    <w:rsid w:val="008560DE"/>
    <w:rsid w:val="008605B8"/>
    <w:rsid w:val="00861713"/>
    <w:rsid w:val="00865FCE"/>
    <w:rsid w:val="00880967"/>
    <w:rsid w:val="008809EA"/>
    <w:rsid w:val="00880C70"/>
    <w:rsid w:val="008821DF"/>
    <w:rsid w:val="0088454A"/>
    <w:rsid w:val="008849B1"/>
    <w:rsid w:val="00885471"/>
    <w:rsid w:val="00886DBC"/>
    <w:rsid w:val="00891C69"/>
    <w:rsid w:val="0089314C"/>
    <w:rsid w:val="0089351B"/>
    <w:rsid w:val="008A08C6"/>
    <w:rsid w:val="008A14A9"/>
    <w:rsid w:val="008B0D53"/>
    <w:rsid w:val="008B4006"/>
    <w:rsid w:val="008C1086"/>
    <w:rsid w:val="008C132C"/>
    <w:rsid w:val="008C64AA"/>
    <w:rsid w:val="008C6C34"/>
    <w:rsid w:val="008D0F63"/>
    <w:rsid w:val="008D1716"/>
    <w:rsid w:val="008D22F0"/>
    <w:rsid w:val="008D2917"/>
    <w:rsid w:val="008D47DC"/>
    <w:rsid w:val="008D4940"/>
    <w:rsid w:val="008D6BF3"/>
    <w:rsid w:val="008E0A31"/>
    <w:rsid w:val="008E35E0"/>
    <w:rsid w:val="008E4556"/>
    <w:rsid w:val="008E5086"/>
    <w:rsid w:val="008F1919"/>
    <w:rsid w:val="008F75C5"/>
    <w:rsid w:val="00900160"/>
    <w:rsid w:val="00900CA9"/>
    <w:rsid w:val="00905981"/>
    <w:rsid w:val="00910A5C"/>
    <w:rsid w:val="009140D2"/>
    <w:rsid w:val="00914414"/>
    <w:rsid w:val="0091646C"/>
    <w:rsid w:val="00916944"/>
    <w:rsid w:val="00917A0E"/>
    <w:rsid w:val="00920F2D"/>
    <w:rsid w:val="00924105"/>
    <w:rsid w:val="00930A81"/>
    <w:rsid w:val="009311DB"/>
    <w:rsid w:val="00931472"/>
    <w:rsid w:val="009366DB"/>
    <w:rsid w:val="00946D5B"/>
    <w:rsid w:val="00947935"/>
    <w:rsid w:val="009479AE"/>
    <w:rsid w:val="00951268"/>
    <w:rsid w:val="0095146B"/>
    <w:rsid w:val="00952E92"/>
    <w:rsid w:val="00953ADE"/>
    <w:rsid w:val="00954B9C"/>
    <w:rsid w:val="00956A2D"/>
    <w:rsid w:val="00960D8A"/>
    <w:rsid w:val="00961626"/>
    <w:rsid w:val="00961A19"/>
    <w:rsid w:val="00963927"/>
    <w:rsid w:val="009646C1"/>
    <w:rsid w:val="00964F59"/>
    <w:rsid w:val="00965113"/>
    <w:rsid w:val="009661AF"/>
    <w:rsid w:val="00966431"/>
    <w:rsid w:val="00971F15"/>
    <w:rsid w:val="00972D30"/>
    <w:rsid w:val="009735E5"/>
    <w:rsid w:val="00974B0C"/>
    <w:rsid w:val="00974FAD"/>
    <w:rsid w:val="009800EE"/>
    <w:rsid w:val="00984395"/>
    <w:rsid w:val="0098550C"/>
    <w:rsid w:val="0098638D"/>
    <w:rsid w:val="009903E7"/>
    <w:rsid w:val="009936A5"/>
    <w:rsid w:val="0099452F"/>
    <w:rsid w:val="009A1081"/>
    <w:rsid w:val="009A2E13"/>
    <w:rsid w:val="009A6061"/>
    <w:rsid w:val="009C0539"/>
    <w:rsid w:val="009C0CF9"/>
    <w:rsid w:val="009C1BC3"/>
    <w:rsid w:val="009C4F17"/>
    <w:rsid w:val="009C5A57"/>
    <w:rsid w:val="009C75FE"/>
    <w:rsid w:val="009D52E6"/>
    <w:rsid w:val="009F0A6C"/>
    <w:rsid w:val="009F2BA5"/>
    <w:rsid w:val="009F3284"/>
    <w:rsid w:val="009F3D33"/>
    <w:rsid w:val="009F41BD"/>
    <w:rsid w:val="009F45AF"/>
    <w:rsid w:val="00A04A81"/>
    <w:rsid w:val="00A06EDF"/>
    <w:rsid w:val="00A11034"/>
    <w:rsid w:val="00A120E6"/>
    <w:rsid w:val="00A155CE"/>
    <w:rsid w:val="00A211E7"/>
    <w:rsid w:val="00A21C64"/>
    <w:rsid w:val="00A23073"/>
    <w:rsid w:val="00A23C9C"/>
    <w:rsid w:val="00A25B58"/>
    <w:rsid w:val="00A2711A"/>
    <w:rsid w:val="00A2748E"/>
    <w:rsid w:val="00A3011C"/>
    <w:rsid w:val="00A3291F"/>
    <w:rsid w:val="00A41202"/>
    <w:rsid w:val="00A4290E"/>
    <w:rsid w:val="00A43859"/>
    <w:rsid w:val="00A4432A"/>
    <w:rsid w:val="00A448AC"/>
    <w:rsid w:val="00A456E4"/>
    <w:rsid w:val="00A46E34"/>
    <w:rsid w:val="00A4772A"/>
    <w:rsid w:val="00A57549"/>
    <w:rsid w:val="00A648DC"/>
    <w:rsid w:val="00A64A21"/>
    <w:rsid w:val="00A70593"/>
    <w:rsid w:val="00A7391B"/>
    <w:rsid w:val="00A80660"/>
    <w:rsid w:val="00A81B1F"/>
    <w:rsid w:val="00A822B5"/>
    <w:rsid w:val="00A823D6"/>
    <w:rsid w:val="00A828BA"/>
    <w:rsid w:val="00A829CF"/>
    <w:rsid w:val="00A87C74"/>
    <w:rsid w:val="00A91AA7"/>
    <w:rsid w:val="00A932E5"/>
    <w:rsid w:val="00A9379B"/>
    <w:rsid w:val="00A956E3"/>
    <w:rsid w:val="00AA0490"/>
    <w:rsid w:val="00AA0AC8"/>
    <w:rsid w:val="00AA1376"/>
    <w:rsid w:val="00AA2E78"/>
    <w:rsid w:val="00AA343B"/>
    <w:rsid w:val="00AA5FE7"/>
    <w:rsid w:val="00AC3B33"/>
    <w:rsid w:val="00AC6B63"/>
    <w:rsid w:val="00AC7631"/>
    <w:rsid w:val="00AD1523"/>
    <w:rsid w:val="00AE3170"/>
    <w:rsid w:val="00AE3D86"/>
    <w:rsid w:val="00AE52AB"/>
    <w:rsid w:val="00AE56B6"/>
    <w:rsid w:val="00AE60E9"/>
    <w:rsid w:val="00AF26A9"/>
    <w:rsid w:val="00AF63EF"/>
    <w:rsid w:val="00AF7BEA"/>
    <w:rsid w:val="00AF7FD9"/>
    <w:rsid w:val="00B01FBE"/>
    <w:rsid w:val="00B02624"/>
    <w:rsid w:val="00B02DDD"/>
    <w:rsid w:val="00B107BF"/>
    <w:rsid w:val="00B138EF"/>
    <w:rsid w:val="00B15E2E"/>
    <w:rsid w:val="00B17016"/>
    <w:rsid w:val="00B20B2C"/>
    <w:rsid w:val="00B31242"/>
    <w:rsid w:val="00B35686"/>
    <w:rsid w:val="00B3599B"/>
    <w:rsid w:val="00B36BD8"/>
    <w:rsid w:val="00B411FF"/>
    <w:rsid w:val="00B42083"/>
    <w:rsid w:val="00B42DC2"/>
    <w:rsid w:val="00B43026"/>
    <w:rsid w:val="00B4531D"/>
    <w:rsid w:val="00B45680"/>
    <w:rsid w:val="00B45DB5"/>
    <w:rsid w:val="00B513A5"/>
    <w:rsid w:val="00B5176C"/>
    <w:rsid w:val="00B51D3A"/>
    <w:rsid w:val="00B5416D"/>
    <w:rsid w:val="00B57964"/>
    <w:rsid w:val="00B60421"/>
    <w:rsid w:val="00B60F42"/>
    <w:rsid w:val="00B61394"/>
    <w:rsid w:val="00B6421D"/>
    <w:rsid w:val="00B659CE"/>
    <w:rsid w:val="00B704AD"/>
    <w:rsid w:val="00B707A1"/>
    <w:rsid w:val="00B7188A"/>
    <w:rsid w:val="00B772A6"/>
    <w:rsid w:val="00B84F08"/>
    <w:rsid w:val="00B85E31"/>
    <w:rsid w:val="00B9287A"/>
    <w:rsid w:val="00BA6DCC"/>
    <w:rsid w:val="00BB14DC"/>
    <w:rsid w:val="00BB232A"/>
    <w:rsid w:val="00BB7C8E"/>
    <w:rsid w:val="00BC0AC5"/>
    <w:rsid w:val="00BC2032"/>
    <w:rsid w:val="00BC2D9F"/>
    <w:rsid w:val="00BC3D21"/>
    <w:rsid w:val="00BC4969"/>
    <w:rsid w:val="00BC59A6"/>
    <w:rsid w:val="00BD2850"/>
    <w:rsid w:val="00BD2AD4"/>
    <w:rsid w:val="00BD6022"/>
    <w:rsid w:val="00BD764A"/>
    <w:rsid w:val="00BE0651"/>
    <w:rsid w:val="00BE0E2A"/>
    <w:rsid w:val="00BE1D6E"/>
    <w:rsid w:val="00BE2317"/>
    <w:rsid w:val="00BE2F84"/>
    <w:rsid w:val="00BE40F1"/>
    <w:rsid w:val="00BE41F1"/>
    <w:rsid w:val="00BE5CA4"/>
    <w:rsid w:val="00BE5D6D"/>
    <w:rsid w:val="00BE6D0A"/>
    <w:rsid w:val="00BF2C04"/>
    <w:rsid w:val="00BF42A7"/>
    <w:rsid w:val="00BF7185"/>
    <w:rsid w:val="00C00CC8"/>
    <w:rsid w:val="00C01BD2"/>
    <w:rsid w:val="00C01D11"/>
    <w:rsid w:val="00C02033"/>
    <w:rsid w:val="00C03495"/>
    <w:rsid w:val="00C037AF"/>
    <w:rsid w:val="00C06448"/>
    <w:rsid w:val="00C17063"/>
    <w:rsid w:val="00C20204"/>
    <w:rsid w:val="00C20E9B"/>
    <w:rsid w:val="00C22543"/>
    <w:rsid w:val="00C255B8"/>
    <w:rsid w:val="00C2737C"/>
    <w:rsid w:val="00C329F7"/>
    <w:rsid w:val="00C33BE5"/>
    <w:rsid w:val="00C359AA"/>
    <w:rsid w:val="00C373B7"/>
    <w:rsid w:val="00C37D15"/>
    <w:rsid w:val="00C43383"/>
    <w:rsid w:val="00C539AC"/>
    <w:rsid w:val="00C54FB8"/>
    <w:rsid w:val="00C5798A"/>
    <w:rsid w:val="00C6080D"/>
    <w:rsid w:val="00C6288E"/>
    <w:rsid w:val="00C7089C"/>
    <w:rsid w:val="00C7465C"/>
    <w:rsid w:val="00C77A4C"/>
    <w:rsid w:val="00C817A3"/>
    <w:rsid w:val="00C8551F"/>
    <w:rsid w:val="00C86284"/>
    <w:rsid w:val="00C87D9D"/>
    <w:rsid w:val="00C92B63"/>
    <w:rsid w:val="00C95600"/>
    <w:rsid w:val="00C96EB7"/>
    <w:rsid w:val="00CA3D98"/>
    <w:rsid w:val="00CA53B8"/>
    <w:rsid w:val="00CA597B"/>
    <w:rsid w:val="00CA61F7"/>
    <w:rsid w:val="00CB23F3"/>
    <w:rsid w:val="00CB2D4C"/>
    <w:rsid w:val="00CB3570"/>
    <w:rsid w:val="00CC06AC"/>
    <w:rsid w:val="00CC2025"/>
    <w:rsid w:val="00CD79CB"/>
    <w:rsid w:val="00CE0A60"/>
    <w:rsid w:val="00CE23AA"/>
    <w:rsid w:val="00CE244D"/>
    <w:rsid w:val="00CE2BA1"/>
    <w:rsid w:val="00CF0B9F"/>
    <w:rsid w:val="00CF1EFE"/>
    <w:rsid w:val="00CF54AF"/>
    <w:rsid w:val="00CF7016"/>
    <w:rsid w:val="00D003A2"/>
    <w:rsid w:val="00D02B84"/>
    <w:rsid w:val="00D055A5"/>
    <w:rsid w:val="00D05D26"/>
    <w:rsid w:val="00D0755B"/>
    <w:rsid w:val="00D13DA1"/>
    <w:rsid w:val="00D160E4"/>
    <w:rsid w:val="00D34304"/>
    <w:rsid w:val="00D3685E"/>
    <w:rsid w:val="00D379E4"/>
    <w:rsid w:val="00D40179"/>
    <w:rsid w:val="00D40BE6"/>
    <w:rsid w:val="00D41350"/>
    <w:rsid w:val="00D4540B"/>
    <w:rsid w:val="00D4564E"/>
    <w:rsid w:val="00D47E2C"/>
    <w:rsid w:val="00D61D29"/>
    <w:rsid w:val="00D6372A"/>
    <w:rsid w:val="00D712F4"/>
    <w:rsid w:val="00D72367"/>
    <w:rsid w:val="00D7265A"/>
    <w:rsid w:val="00D778C6"/>
    <w:rsid w:val="00D8061E"/>
    <w:rsid w:val="00D80CE7"/>
    <w:rsid w:val="00D8178A"/>
    <w:rsid w:val="00D831A0"/>
    <w:rsid w:val="00D8379F"/>
    <w:rsid w:val="00D84E29"/>
    <w:rsid w:val="00D867EE"/>
    <w:rsid w:val="00D87849"/>
    <w:rsid w:val="00D901C4"/>
    <w:rsid w:val="00D937A8"/>
    <w:rsid w:val="00D97454"/>
    <w:rsid w:val="00D97F9E"/>
    <w:rsid w:val="00DA0C65"/>
    <w:rsid w:val="00DA3638"/>
    <w:rsid w:val="00DA36E2"/>
    <w:rsid w:val="00DA4E57"/>
    <w:rsid w:val="00DA68BB"/>
    <w:rsid w:val="00DA7463"/>
    <w:rsid w:val="00DB49D4"/>
    <w:rsid w:val="00DB4EAC"/>
    <w:rsid w:val="00DB541B"/>
    <w:rsid w:val="00DC33F1"/>
    <w:rsid w:val="00DC3E2A"/>
    <w:rsid w:val="00DC53A0"/>
    <w:rsid w:val="00DD0469"/>
    <w:rsid w:val="00DD62D9"/>
    <w:rsid w:val="00DD70A4"/>
    <w:rsid w:val="00DE1850"/>
    <w:rsid w:val="00DE3B25"/>
    <w:rsid w:val="00DE5F7E"/>
    <w:rsid w:val="00DE7F2A"/>
    <w:rsid w:val="00DF0BB0"/>
    <w:rsid w:val="00DF10E1"/>
    <w:rsid w:val="00E00D4E"/>
    <w:rsid w:val="00E06943"/>
    <w:rsid w:val="00E10253"/>
    <w:rsid w:val="00E117CE"/>
    <w:rsid w:val="00E1381A"/>
    <w:rsid w:val="00E1746D"/>
    <w:rsid w:val="00E21F13"/>
    <w:rsid w:val="00E24805"/>
    <w:rsid w:val="00E249E8"/>
    <w:rsid w:val="00E26014"/>
    <w:rsid w:val="00E3171D"/>
    <w:rsid w:val="00E41270"/>
    <w:rsid w:val="00E50371"/>
    <w:rsid w:val="00E517FD"/>
    <w:rsid w:val="00E51AE5"/>
    <w:rsid w:val="00E55FC7"/>
    <w:rsid w:val="00E5675A"/>
    <w:rsid w:val="00E570D7"/>
    <w:rsid w:val="00E61D82"/>
    <w:rsid w:val="00E6789B"/>
    <w:rsid w:val="00E702AF"/>
    <w:rsid w:val="00E7383B"/>
    <w:rsid w:val="00E75BB9"/>
    <w:rsid w:val="00E821A6"/>
    <w:rsid w:val="00E82630"/>
    <w:rsid w:val="00E86F6B"/>
    <w:rsid w:val="00E91548"/>
    <w:rsid w:val="00E957A8"/>
    <w:rsid w:val="00EA2391"/>
    <w:rsid w:val="00EA6679"/>
    <w:rsid w:val="00EB0812"/>
    <w:rsid w:val="00EB3451"/>
    <w:rsid w:val="00EB53A4"/>
    <w:rsid w:val="00EC0C0D"/>
    <w:rsid w:val="00EC4B89"/>
    <w:rsid w:val="00EC5A74"/>
    <w:rsid w:val="00EE0CDA"/>
    <w:rsid w:val="00EE113F"/>
    <w:rsid w:val="00EE26B9"/>
    <w:rsid w:val="00EE58B1"/>
    <w:rsid w:val="00EE7B0B"/>
    <w:rsid w:val="00EF1F8E"/>
    <w:rsid w:val="00EF3743"/>
    <w:rsid w:val="00F02BC7"/>
    <w:rsid w:val="00F04895"/>
    <w:rsid w:val="00F078F0"/>
    <w:rsid w:val="00F10266"/>
    <w:rsid w:val="00F1235B"/>
    <w:rsid w:val="00F129B1"/>
    <w:rsid w:val="00F13B77"/>
    <w:rsid w:val="00F1522D"/>
    <w:rsid w:val="00F16DA8"/>
    <w:rsid w:val="00F204C5"/>
    <w:rsid w:val="00F206A0"/>
    <w:rsid w:val="00F307F9"/>
    <w:rsid w:val="00F34127"/>
    <w:rsid w:val="00F34A09"/>
    <w:rsid w:val="00F4353F"/>
    <w:rsid w:val="00F452C9"/>
    <w:rsid w:val="00F527F2"/>
    <w:rsid w:val="00F52D83"/>
    <w:rsid w:val="00F537BD"/>
    <w:rsid w:val="00F547A8"/>
    <w:rsid w:val="00F548BE"/>
    <w:rsid w:val="00F553FD"/>
    <w:rsid w:val="00F60601"/>
    <w:rsid w:val="00F60D1F"/>
    <w:rsid w:val="00F61F0F"/>
    <w:rsid w:val="00F620F9"/>
    <w:rsid w:val="00F629E4"/>
    <w:rsid w:val="00F630DC"/>
    <w:rsid w:val="00F64268"/>
    <w:rsid w:val="00F66FB3"/>
    <w:rsid w:val="00F67A6D"/>
    <w:rsid w:val="00F71207"/>
    <w:rsid w:val="00F72886"/>
    <w:rsid w:val="00F73821"/>
    <w:rsid w:val="00F73D45"/>
    <w:rsid w:val="00F7715A"/>
    <w:rsid w:val="00F81DE4"/>
    <w:rsid w:val="00F83595"/>
    <w:rsid w:val="00F84BE9"/>
    <w:rsid w:val="00F90226"/>
    <w:rsid w:val="00F921BD"/>
    <w:rsid w:val="00F94EB0"/>
    <w:rsid w:val="00F967EE"/>
    <w:rsid w:val="00F97F86"/>
    <w:rsid w:val="00FA2733"/>
    <w:rsid w:val="00FA2EC1"/>
    <w:rsid w:val="00FA3E16"/>
    <w:rsid w:val="00FA4DAE"/>
    <w:rsid w:val="00FA57A5"/>
    <w:rsid w:val="00FA57A6"/>
    <w:rsid w:val="00FA6AFE"/>
    <w:rsid w:val="00FB3775"/>
    <w:rsid w:val="00FB6CC4"/>
    <w:rsid w:val="00FC4D9A"/>
    <w:rsid w:val="00FC7661"/>
    <w:rsid w:val="00FD1640"/>
    <w:rsid w:val="00FD262D"/>
    <w:rsid w:val="00FE09E6"/>
    <w:rsid w:val="00FE596D"/>
    <w:rsid w:val="00FE6D2C"/>
    <w:rsid w:val="00FF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53"/>
  </w:style>
  <w:style w:type="paragraph" w:styleId="1">
    <w:name w:val="heading 1"/>
    <w:basedOn w:val="a"/>
    <w:link w:val="10"/>
    <w:uiPriority w:val="9"/>
    <w:qFormat/>
    <w:rsid w:val="00FF2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1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092"/>
  </w:style>
  <w:style w:type="paragraph" w:styleId="a7">
    <w:name w:val="footer"/>
    <w:basedOn w:val="a"/>
    <w:link w:val="a8"/>
    <w:uiPriority w:val="99"/>
    <w:unhideWhenUsed/>
    <w:rsid w:val="001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092"/>
  </w:style>
  <w:style w:type="table" w:styleId="a9">
    <w:name w:val="Table Grid"/>
    <w:basedOn w:val="a1"/>
    <w:uiPriority w:val="39"/>
    <w:rsid w:val="001B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Intense Quote"/>
    <w:basedOn w:val="a"/>
    <w:next w:val="a"/>
    <w:link w:val="ab"/>
    <w:uiPriority w:val="30"/>
    <w:qFormat/>
    <w:rsid w:val="009A10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A1081"/>
    <w:rPr>
      <w:b/>
      <w:bCs/>
      <w:i/>
      <w:iCs/>
      <w:color w:val="4F81BD" w:themeColor="accent1"/>
    </w:rPr>
  </w:style>
  <w:style w:type="character" w:styleId="ac">
    <w:name w:val="Intense Emphasis"/>
    <w:basedOn w:val="a0"/>
    <w:uiPriority w:val="21"/>
    <w:qFormat/>
    <w:rsid w:val="009A1081"/>
    <w:rPr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9A1081"/>
    <w:rPr>
      <w:i/>
      <w:iCs/>
    </w:rPr>
  </w:style>
  <w:style w:type="character" w:styleId="ae">
    <w:name w:val="Subtle Emphasis"/>
    <w:basedOn w:val="a0"/>
    <w:uiPriority w:val="19"/>
    <w:qFormat/>
    <w:rsid w:val="009A1081"/>
    <w:rPr>
      <w:i/>
      <w:iCs/>
      <w:color w:val="808080" w:themeColor="text1" w:themeTint="7F"/>
    </w:rPr>
  </w:style>
  <w:style w:type="paragraph" w:styleId="af">
    <w:name w:val="Title"/>
    <w:basedOn w:val="a"/>
    <w:next w:val="a"/>
    <w:link w:val="af0"/>
    <w:qFormat/>
    <w:rsid w:val="009A10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9A1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uiPriority w:val="1"/>
    <w:qFormat/>
    <w:rsid w:val="009A108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716F18"/>
    <w:pPr>
      <w:ind w:left="720"/>
      <w:contextualSpacing/>
    </w:pPr>
  </w:style>
  <w:style w:type="table" w:customStyle="1" w:styleId="-511">
    <w:name w:val="Таблица-сетка 5 темная — акцент 11"/>
    <w:basedOn w:val="a1"/>
    <w:uiPriority w:val="50"/>
    <w:rsid w:val="002F1B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11">
    <w:name w:val="Таблица простая 11"/>
    <w:basedOn w:val="a1"/>
    <w:uiPriority w:val="41"/>
    <w:rsid w:val="002F1B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551">
    <w:name w:val="Таблица-сетка 5 темная — акцент 51"/>
    <w:basedOn w:val="a1"/>
    <w:uiPriority w:val="50"/>
    <w:rsid w:val="002F1B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af3">
    <w:name w:val="Hyperlink"/>
    <w:basedOn w:val="a0"/>
    <w:uiPriority w:val="99"/>
    <w:unhideWhenUsed/>
    <w:rsid w:val="00E957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F2431"/>
  </w:style>
  <w:style w:type="character" w:styleId="af4">
    <w:name w:val="Strong"/>
    <w:basedOn w:val="a0"/>
    <w:uiPriority w:val="22"/>
    <w:qFormat/>
    <w:rsid w:val="00386E5F"/>
    <w:rPr>
      <w:b/>
      <w:bCs/>
    </w:rPr>
  </w:style>
  <w:style w:type="character" w:customStyle="1" w:styleId="watch-title">
    <w:name w:val="watch-title"/>
    <w:basedOn w:val="a0"/>
    <w:rsid w:val="00386E5F"/>
  </w:style>
  <w:style w:type="character" w:customStyle="1" w:styleId="20">
    <w:name w:val="Заголовок 2 Знак"/>
    <w:basedOn w:val="a0"/>
    <w:link w:val="2"/>
    <w:uiPriority w:val="9"/>
    <w:rsid w:val="00971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dTable1Light">
    <w:name w:val="Grid Table 1 Light"/>
    <w:basedOn w:val="a1"/>
    <w:uiPriority w:val="46"/>
    <w:rsid w:val="00C708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mrcssattr">
    <w:name w:val="msonormal_mr_css_attr"/>
    <w:basedOn w:val="a"/>
    <w:rsid w:val="0088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ilmrcssattr">
    <w:name w:val="gmail-il_mr_css_attr"/>
    <w:basedOn w:val="a0"/>
    <w:rsid w:val="008849B1"/>
  </w:style>
  <w:style w:type="paragraph" w:customStyle="1" w:styleId="12">
    <w:name w:val="Обычный1"/>
    <w:rsid w:val="007421FC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af5">
    <w:name w:val="Subtitle"/>
    <w:basedOn w:val="12"/>
    <w:next w:val="12"/>
    <w:link w:val="af6"/>
    <w:qFormat/>
    <w:rsid w:val="007421FC"/>
    <w:pPr>
      <w:keepNext/>
      <w:keepLines/>
      <w:spacing w:after="0" w:line="240" w:lineRule="auto"/>
    </w:pPr>
    <w:rPr>
      <w:rFonts w:ascii="Times New Roman" w:eastAsia="Times New Roman" w:hAnsi="Times New Roman" w:cs="Times New Roman"/>
      <w:i/>
      <w:color w:val="666666"/>
      <w:sz w:val="24"/>
      <w:szCs w:val="24"/>
    </w:rPr>
  </w:style>
  <w:style w:type="character" w:customStyle="1" w:styleId="af6">
    <w:name w:val="Подзаголовок Знак"/>
    <w:basedOn w:val="a0"/>
    <w:link w:val="af5"/>
    <w:rsid w:val="007421FC"/>
    <w:rPr>
      <w:rFonts w:ascii="Times New Roman" w:eastAsia="Times New Roman" w:hAnsi="Times New Roman" w:cs="Times New Roman"/>
      <w:i/>
      <w:color w:val="666666"/>
      <w:sz w:val="24"/>
      <w:szCs w:val="24"/>
      <w:lang w:eastAsia="ru-RU"/>
    </w:rPr>
  </w:style>
  <w:style w:type="paragraph" w:styleId="af7">
    <w:name w:val="Plain Text"/>
    <w:basedOn w:val="a"/>
    <w:link w:val="af8"/>
    <w:rsid w:val="007421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74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"/>
    <w:basedOn w:val="a"/>
    <w:link w:val="afa"/>
    <w:rsid w:val="007421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7421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7421F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450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6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9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59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4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C917-DAEE-48D7-857E-F68B9C0C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Андрей Зенченко</cp:lastModifiedBy>
  <cp:revision>79</cp:revision>
  <cp:lastPrinted>2023-11-16T09:06:00Z</cp:lastPrinted>
  <dcterms:created xsi:type="dcterms:W3CDTF">2016-03-16T14:26:00Z</dcterms:created>
  <dcterms:modified xsi:type="dcterms:W3CDTF">2024-02-05T11:14:00Z</dcterms:modified>
</cp:coreProperties>
</file>